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27" w:type="dxa"/>
        <w:tblLook w:val="04A0" w:firstRow="1" w:lastRow="0" w:firstColumn="1" w:lastColumn="0" w:noHBand="0" w:noVBand="1"/>
      </w:tblPr>
      <w:tblGrid>
        <w:gridCol w:w="2063"/>
        <w:gridCol w:w="2063"/>
        <w:gridCol w:w="1037"/>
        <w:gridCol w:w="1166"/>
        <w:gridCol w:w="1929"/>
        <w:gridCol w:w="2069"/>
      </w:tblGrid>
      <w:tr w:rsidR="00780E67" w:rsidRPr="00416D29" w14:paraId="627192B9" w14:textId="77777777" w:rsidTr="00416D29">
        <w:trPr>
          <w:trHeight w:val="294"/>
        </w:trPr>
        <w:tc>
          <w:tcPr>
            <w:tcW w:w="10327" w:type="dxa"/>
            <w:gridSpan w:val="6"/>
            <w:shd w:val="clear" w:color="auto" w:fill="DBE5F1" w:themeFill="accent1" w:themeFillTint="33"/>
          </w:tcPr>
          <w:p w14:paraId="110E08BA" w14:textId="77777777" w:rsidR="00780E67" w:rsidRPr="00416D29" w:rsidRDefault="00780E67" w:rsidP="00416D29">
            <w:pPr>
              <w:jc w:val="center"/>
              <w:rPr>
                <w:rFonts w:ascii="Century Gothic" w:hAnsi="Century Gothic"/>
                <w:b/>
              </w:rPr>
            </w:pPr>
            <w:bookmarkStart w:id="0" w:name="_GoBack"/>
            <w:bookmarkEnd w:id="0"/>
            <w:r w:rsidRPr="00416D29">
              <w:rPr>
                <w:rFonts w:ascii="Century Gothic" w:hAnsi="Century Gothic"/>
                <w:b/>
              </w:rPr>
              <w:t>Stage 3 Year 5 Term 1 Overview</w:t>
            </w:r>
          </w:p>
        </w:tc>
      </w:tr>
      <w:tr w:rsidR="00780E67" w:rsidRPr="00416D29" w14:paraId="779D02E8" w14:textId="77777777" w:rsidTr="00416D29">
        <w:trPr>
          <w:trHeight w:val="304"/>
        </w:trPr>
        <w:tc>
          <w:tcPr>
            <w:tcW w:w="10327" w:type="dxa"/>
            <w:gridSpan w:val="6"/>
            <w:tcBorders>
              <w:bottom w:val="single" w:sz="4" w:space="0" w:color="auto"/>
            </w:tcBorders>
          </w:tcPr>
          <w:p w14:paraId="3A16A42A" w14:textId="77777777" w:rsidR="00780E67" w:rsidRPr="00B7495C" w:rsidRDefault="00CF6AF4" w:rsidP="00416D29">
            <w:pPr>
              <w:rPr>
                <w:rFonts w:ascii="Century Gothic" w:hAnsi="Century Gothic"/>
                <w:sz w:val="16"/>
                <w:szCs w:val="16"/>
              </w:rPr>
            </w:pPr>
            <w:r w:rsidRPr="00B7495C">
              <w:rPr>
                <w:rFonts w:ascii="Century Gothic" w:hAnsi="Century Gothic"/>
                <w:sz w:val="16"/>
                <w:szCs w:val="16"/>
              </w:rPr>
              <w:t xml:space="preserve">In 5/6A, we explore communication, reading and viewing, writing, spelling and grammar through a variety of literacy focused activities. These include weekly rotational guided reading groups utilising the strategies of predicting, visualising, summarising, making connections and inferring, the use of rich texts including visual literacy, term novel study where complex themes are explored, and daily writing and spelling activities to consolidate student understanding in all aspects of English. </w:t>
            </w:r>
          </w:p>
          <w:p w14:paraId="11A4BAC0" w14:textId="77777777" w:rsidR="00CF6AF4" w:rsidRPr="00CF6AF4" w:rsidRDefault="00CF6AF4" w:rsidP="00416D29">
            <w:pPr>
              <w:rPr>
                <w:rFonts w:ascii="Century Gothic" w:hAnsi="Century Gothic"/>
                <w:sz w:val="20"/>
                <w:szCs w:val="20"/>
              </w:rPr>
            </w:pPr>
            <w:r w:rsidRPr="00B7495C">
              <w:rPr>
                <w:rFonts w:ascii="Century Gothic" w:hAnsi="Century Gothic"/>
                <w:sz w:val="16"/>
                <w:szCs w:val="16"/>
              </w:rPr>
              <w:t xml:space="preserve">Mathematical concepts are explored through rotational activities, with students placed in ability-based groups within their grade. Concepts are taught, learnt and consolidated through the use of </w:t>
            </w:r>
            <w:proofErr w:type="spellStart"/>
            <w:r w:rsidRPr="00B7495C">
              <w:rPr>
                <w:rFonts w:ascii="Century Gothic" w:hAnsi="Century Gothic"/>
                <w:sz w:val="16"/>
                <w:szCs w:val="16"/>
              </w:rPr>
              <w:t>iMaths</w:t>
            </w:r>
            <w:proofErr w:type="spellEnd"/>
            <w:r w:rsidRPr="00B7495C">
              <w:rPr>
                <w:rFonts w:ascii="Century Gothic" w:hAnsi="Century Gothic"/>
                <w:sz w:val="16"/>
                <w:szCs w:val="16"/>
              </w:rPr>
              <w:t xml:space="preserve"> investigations, providing ‘real-world’ contextualised examples allowing students to apply their knowledge to tangible problems, and through the use of </w:t>
            </w:r>
            <w:proofErr w:type="spellStart"/>
            <w:r w:rsidRPr="00B7495C">
              <w:rPr>
                <w:rFonts w:ascii="Century Gothic" w:hAnsi="Century Gothic"/>
                <w:sz w:val="16"/>
                <w:szCs w:val="16"/>
              </w:rPr>
              <w:t>HOTmaths</w:t>
            </w:r>
            <w:proofErr w:type="spellEnd"/>
            <w:r w:rsidRPr="00B7495C">
              <w:rPr>
                <w:rFonts w:ascii="Century Gothic" w:hAnsi="Century Gothic"/>
                <w:sz w:val="16"/>
                <w:szCs w:val="16"/>
              </w:rPr>
              <w:t xml:space="preserve"> which allows for differentiated instruction for students to work towards. </w:t>
            </w:r>
          </w:p>
        </w:tc>
      </w:tr>
      <w:tr w:rsidR="00780E67" w:rsidRPr="00416D29" w14:paraId="632A459F" w14:textId="77777777" w:rsidTr="00416D29">
        <w:trPr>
          <w:trHeight w:val="294"/>
        </w:trPr>
        <w:tc>
          <w:tcPr>
            <w:tcW w:w="10327" w:type="dxa"/>
            <w:gridSpan w:val="6"/>
            <w:shd w:val="clear" w:color="auto" w:fill="FFCBFF"/>
          </w:tcPr>
          <w:p w14:paraId="5D857019" w14:textId="77777777" w:rsidR="00780E67" w:rsidRPr="00416D29" w:rsidRDefault="00416D29" w:rsidP="00416D29">
            <w:pPr>
              <w:jc w:val="center"/>
              <w:rPr>
                <w:rFonts w:ascii="Century Gothic" w:hAnsi="Century Gothic"/>
                <w:b/>
              </w:rPr>
            </w:pPr>
            <w:r>
              <w:rPr>
                <w:rFonts w:ascii="Century Gothic" w:hAnsi="Century Gothic"/>
                <w:b/>
              </w:rPr>
              <w:t>ENGLISH</w:t>
            </w:r>
          </w:p>
        </w:tc>
      </w:tr>
      <w:tr w:rsidR="00780E67" w:rsidRPr="00416D29" w14:paraId="013EE080" w14:textId="77777777" w:rsidTr="00416D29">
        <w:trPr>
          <w:trHeight w:val="740"/>
        </w:trPr>
        <w:tc>
          <w:tcPr>
            <w:tcW w:w="2063" w:type="dxa"/>
            <w:vAlign w:val="center"/>
          </w:tcPr>
          <w:p w14:paraId="67BDDD18" w14:textId="77777777" w:rsidR="00780E67" w:rsidRPr="00416D29" w:rsidRDefault="00780E67" w:rsidP="00416D29">
            <w:pPr>
              <w:jc w:val="center"/>
              <w:rPr>
                <w:rFonts w:ascii="Century Gothic" w:hAnsi="Century Gothic"/>
                <w:b/>
                <w:sz w:val="20"/>
                <w:szCs w:val="20"/>
              </w:rPr>
            </w:pPr>
            <w:r w:rsidRPr="00416D29">
              <w:rPr>
                <w:rFonts w:ascii="Century Gothic" w:hAnsi="Century Gothic"/>
                <w:b/>
                <w:sz w:val="20"/>
                <w:szCs w:val="20"/>
              </w:rPr>
              <w:t>Speaking &amp; Listening</w:t>
            </w:r>
          </w:p>
        </w:tc>
        <w:tc>
          <w:tcPr>
            <w:tcW w:w="2063" w:type="dxa"/>
            <w:vAlign w:val="center"/>
          </w:tcPr>
          <w:p w14:paraId="79D7D6FA" w14:textId="77777777" w:rsidR="00780E67" w:rsidRPr="00416D29" w:rsidRDefault="00780E67" w:rsidP="00416D29">
            <w:pPr>
              <w:jc w:val="center"/>
              <w:rPr>
                <w:rFonts w:ascii="Century Gothic" w:hAnsi="Century Gothic"/>
                <w:b/>
                <w:sz w:val="20"/>
                <w:szCs w:val="20"/>
              </w:rPr>
            </w:pPr>
            <w:r w:rsidRPr="00416D29">
              <w:rPr>
                <w:rFonts w:ascii="Century Gothic" w:hAnsi="Century Gothic"/>
                <w:b/>
                <w:sz w:val="20"/>
                <w:szCs w:val="20"/>
              </w:rPr>
              <w:t>Reading and Viewing</w:t>
            </w:r>
          </w:p>
        </w:tc>
        <w:tc>
          <w:tcPr>
            <w:tcW w:w="2203" w:type="dxa"/>
            <w:gridSpan w:val="2"/>
            <w:vAlign w:val="center"/>
          </w:tcPr>
          <w:p w14:paraId="685F3F49" w14:textId="77777777" w:rsidR="00780E67" w:rsidRPr="00416D29" w:rsidRDefault="00780E67" w:rsidP="00416D29">
            <w:pPr>
              <w:jc w:val="center"/>
              <w:rPr>
                <w:rFonts w:ascii="Century Gothic" w:hAnsi="Century Gothic"/>
                <w:b/>
                <w:sz w:val="20"/>
                <w:szCs w:val="20"/>
              </w:rPr>
            </w:pPr>
            <w:r w:rsidRPr="00416D29">
              <w:rPr>
                <w:rFonts w:ascii="Century Gothic" w:hAnsi="Century Gothic"/>
                <w:b/>
                <w:sz w:val="20"/>
                <w:szCs w:val="20"/>
              </w:rPr>
              <w:t>Writing &amp; Representing</w:t>
            </w:r>
          </w:p>
        </w:tc>
        <w:tc>
          <w:tcPr>
            <w:tcW w:w="1929" w:type="dxa"/>
            <w:vAlign w:val="center"/>
          </w:tcPr>
          <w:p w14:paraId="290BC723" w14:textId="77777777" w:rsidR="00780E67" w:rsidRPr="00416D29" w:rsidRDefault="00780E67" w:rsidP="00416D29">
            <w:pPr>
              <w:jc w:val="center"/>
              <w:rPr>
                <w:rFonts w:ascii="Century Gothic" w:hAnsi="Century Gothic"/>
                <w:b/>
                <w:sz w:val="20"/>
                <w:szCs w:val="20"/>
              </w:rPr>
            </w:pPr>
            <w:r w:rsidRPr="00416D29">
              <w:rPr>
                <w:rFonts w:ascii="Century Gothic" w:hAnsi="Century Gothic"/>
                <w:b/>
                <w:sz w:val="20"/>
                <w:szCs w:val="20"/>
              </w:rPr>
              <w:t>Grammar, Punctuation &amp; Vocabulary</w:t>
            </w:r>
          </w:p>
        </w:tc>
        <w:tc>
          <w:tcPr>
            <w:tcW w:w="2069" w:type="dxa"/>
            <w:vAlign w:val="center"/>
          </w:tcPr>
          <w:p w14:paraId="43E3479B" w14:textId="77777777" w:rsidR="00780E67" w:rsidRPr="00416D29" w:rsidRDefault="00780E67" w:rsidP="00416D29">
            <w:pPr>
              <w:jc w:val="center"/>
              <w:rPr>
                <w:rFonts w:ascii="Century Gothic" w:hAnsi="Century Gothic"/>
                <w:b/>
                <w:sz w:val="20"/>
                <w:szCs w:val="20"/>
              </w:rPr>
            </w:pPr>
            <w:r w:rsidRPr="00416D29">
              <w:rPr>
                <w:rFonts w:ascii="Century Gothic" w:hAnsi="Century Gothic"/>
                <w:b/>
                <w:sz w:val="20"/>
                <w:szCs w:val="20"/>
              </w:rPr>
              <w:t>Spelling</w:t>
            </w:r>
          </w:p>
        </w:tc>
      </w:tr>
      <w:tr w:rsidR="00780E67" w:rsidRPr="00416D29" w14:paraId="1AE04BA8" w14:textId="77777777" w:rsidTr="00416D29">
        <w:trPr>
          <w:trHeight w:val="1492"/>
        </w:trPr>
        <w:tc>
          <w:tcPr>
            <w:tcW w:w="2063" w:type="dxa"/>
          </w:tcPr>
          <w:p w14:paraId="64374426"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Compare and explain ways in which spoken language differs from written language according to purpose, audience and context.</w:t>
            </w:r>
          </w:p>
          <w:p w14:paraId="373E41BE" w14:textId="77777777" w:rsidR="00780E67" w:rsidRPr="00416D29" w:rsidRDefault="00780E67" w:rsidP="00416D29">
            <w:pPr>
              <w:rPr>
                <w:rFonts w:ascii="Century Gothic" w:hAnsi="Century Gothic"/>
                <w:sz w:val="16"/>
                <w:szCs w:val="16"/>
              </w:rPr>
            </w:pPr>
          </w:p>
          <w:p w14:paraId="6A6CF674"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Use language forms and features of spoken texts appropriate to a range of purposes and audiences.</w:t>
            </w:r>
          </w:p>
          <w:p w14:paraId="7137B793" w14:textId="77777777" w:rsidR="00780E67" w:rsidRPr="00416D29" w:rsidRDefault="00780E67" w:rsidP="00416D29">
            <w:pPr>
              <w:rPr>
                <w:rFonts w:ascii="Century Gothic" w:hAnsi="Century Gothic"/>
                <w:sz w:val="16"/>
                <w:szCs w:val="16"/>
              </w:rPr>
            </w:pPr>
          </w:p>
          <w:p w14:paraId="018A70C7"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Use interaction skills such as voice, volume, tone, pitch and pace.</w:t>
            </w:r>
          </w:p>
        </w:tc>
        <w:tc>
          <w:tcPr>
            <w:tcW w:w="2063" w:type="dxa"/>
          </w:tcPr>
          <w:p w14:paraId="371524D6"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Students will be using a wide range of media</w:t>
            </w:r>
            <w:r w:rsidR="00011B6D">
              <w:rPr>
                <w:rFonts w:ascii="Century Gothic" w:hAnsi="Century Gothic"/>
                <w:sz w:val="16"/>
                <w:szCs w:val="16"/>
              </w:rPr>
              <w:t>, visual literacy,</w:t>
            </w:r>
            <w:r w:rsidRPr="00416D29">
              <w:rPr>
                <w:rFonts w:ascii="Century Gothic" w:hAnsi="Century Gothic"/>
                <w:sz w:val="16"/>
                <w:szCs w:val="16"/>
              </w:rPr>
              <w:t xml:space="preserve"> and texts to understand how texts vary in purpose and structure.</w:t>
            </w:r>
          </w:p>
          <w:p w14:paraId="4132F578" w14:textId="77777777" w:rsidR="00780E67" w:rsidRPr="00416D29" w:rsidRDefault="00780E67" w:rsidP="00416D29">
            <w:pPr>
              <w:rPr>
                <w:rFonts w:ascii="Century Gothic" w:hAnsi="Century Gothic"/>
                <w:sz w:val="16"/>
                <w:szCs w:val="16"/>
              </w:rPr>
            </w:pPr>
          </w:p>
          <w:p w14:paraId="5AFFC5B9"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Students will learn to recognise how grammatical features help to build meaning in texts.</w:t>
            </w:r>
          </w:p>
          <w:p w14:paraId="21512ED7" w14:textId="77777777" w:rsidR="00780E67" w:rsidRPr="00416D29" w:rsidRDefault="00780E67" w:rsidP="00416D29">
            <w:pPr>
              <w:rPr>
                <w:rFonts w:ascii="Century Gothic" w:hAnsi="Century Gothic"/>
                <w:sz w:val="16"/>
                <w:szCs w:val="16"/>
              </w:rPr>
            </w:pPr>
          </w:p>
          <w:p w14:paraId="427E9F69"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 xml:space="preserve">In groups, students will apply appropriate reading and comprehension strategies, for e.g. predicting, questioning, visualising, summarising, making connections and inferring. </w:t>
            </w:r>
          </w:p>
        </w:tc>
        <w:tc>
          <w:tcPr>
            <w:tcW w:w="2203" w:type="dxa"/>
            <w:gridSpan w:val="2"/>
          </w:tcPr>
          <w:p w14:paraId="0EB6468E"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Persuasive Texts</w:t>
            </w:r>
          </w:p>
          <w:p w14:paraId="01BD6D09"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Suggested types of texts:</w:t>
            </w:r>
          </w:p>
          <w:p w14:paraId="5B0CB5A1" w14:textId="77777777" w:rsidR="00780E67" w:rsidRPr="00416D29" w:rsidRDefault="00780E67" w:rsidP="00780E67">
            <w:pPr>
              <w:pStyle w:val="ListParagraph"/>
              <w:numPr>
                <w:ilvl w:val="0"/>
                <w:numId w:val="4"/>
              </w:numPr>
              <w:ind w:left="269" w:hanging="142"/>
              <w:rPr>
                <w:rFonts w:ascii="Century Gothic" w:hAnsi="Century Gothic"/>
                <w:sz w:val="16"/>
                <w:szCs w:val="16"/>
              </w:rPr>
            </w:pPr>
            <w:r w:rsidRPr="00416D29">
              <w:rPr>
                <w:rFonts w:ascii="Century Gothic" w:hAnsi="Century Gothic"/>
                <w:sz w:val="16"/>
                <w:szCs w:val="16"/>
              </w:rPr>
              <w:t>Discussion</w:t>
            </w:r>
          </w:p>
          <w:p w14:paraId="11A0C6A6" w14:textId="77777777" w:rsidR="00780E67" w:rsidRPr="00416D29" w:rsidRDefault="00780E67" w:rsidP="00780E67">
            <w:pPr>
              <w:pStyle w:val="ListParagraph"/>
              <w:numPr>
                <w:ilvl w:val="0"/>
                <w:numId w:val="4"/>
              </w:numPr>
              <w:ind w:left="269" w:hanging="142"/>
              <w:rPr>
                <w:rFonts w:ascii="Century Gothic" w:hAnsi="Century Gothic"/>
                <w:sz w:val="16"/>
                <w:szCs w:val="16"/>
              </w:rPr>
            </w:pPr>
            <w:r w:rsidRPr="00416D29">
              <w:rPr>
                <w:rFonts w:ascii="Century Gothic" w:hAnsi="Century Gothic"/>
                <w:sz w:val="16"/>
                <w:szCs w:val="16"/>
              </w:rPr>
              <w:t>Debate</w:t>
            </w:r>
          </w:p>
          <w:p w14:paraId="5FF17AA9" w14:textId="77777777" w:rsidR="00780E67" w:rsidRPr="00416D29" w:rsidRDefault="00780E67" w:rsidP="00780E67">
            <w:pPr>
              <w:pStyle w:val="ListParagraph"/>
              <w:numPr>
                <w:ilvl w:val="0"/>
                <w:numId w:val="4"/>
              </w:numPr>
              <w:ind w:left="269" w:hanging="142"/>
              <w:rPr>
                <w:rFonts w:ascii="Century Gothic" w:hAnsi="Century Gothic"/>
                <w:sz w:val="16"/>
                <w:szCs w:val="16"/>
              </w:rPr>
            </w:pPr>
            <w:r w:rsidRPr="00416D29">
              <w:rPr>
                <w:rFonts w:ascii="Century Gothic" w:hAnsi="Century Gothic"/>
                <w:sz w:val="16"/>
                <w:szCs w:val="16"/>
              </w:rPr>
              <w:t>Brochure/poster</w:t>
            </w:r>
          </w:p>
          <w:p w14:paraId="4DFB939D" w14:textId="77777777" w:rsidR="00780E67" w:rsidRPr="00416D29" w:rsidRDefault="00780E67" w:rsidP="00780E67">
            <w:pPr>
              <w:pStyle w:val="ListParagraph"/>
              <w:numPr>
                <w:ilvl w:val="0"/>
                <w:numId w:val="4"/>
              </w:numPr>
              <w:ind w:left="269" w:hanging="142"/>
              <w:rPr>
                <w:rFonts w:ascii="Century Gothic" w:hAnsi="Century Gothic"/>
                <w:sz w:val="16"/>
                <w:szCs w:val="16"/>
              </w:rPr>
            </w:pPr>
            <w:r w:rsidRPr="00416D29">
              <w:rPr>
                <w:rFonts w:ascii="Century Gothic" w:hAnsi="Century Gothic"/>
                <w:sz w:val="16"/>
                <w:szCs w:val="16"/>
              </w:rPr>
              <w:t>Newspaper article</w:t>
            </w:r>
          </w:p>
          <w:p w14:paraId="475ACF4B" w14:textId="77777777" w:rsidR="00780E67" w:rsidRPr="00416D29" w:rsidRDefault="00780E67" w:rsidP="00780E67">
            <w:pPr>
              <w:pStyle w:val="ListParagraph"/>
              <w:numPr>
                <w:ilvl w:val="0"/>
                <w:numId w:val="4"/>
              </w:numPr>
              <w:ind w:left="269" w:hanging="142"/>
              <w:rPr>
                <w:rFonts w:ascii="Century Gothic" w:hAnsi="Century Gothic"/>
                <w:sz w:val="16"/>
                <w:szCs w:val="16"/>
              </w:rPr>
            </w:pPr>
            <w:r w:rsidRPr="00416D29">
              <w:rPr>
                <w:rFonts w:ascii="Century Gothic" w:hAnsi="Century Gothic"/>
                <w:sz w:val="16"/>
                <w:szCs w:val="16"/>
              </w:rPr>
              <w:t>Review</w:t>
            </w:r>
          </w:p>
          <w:p w14:paraId="01CF413F" w14:textId="77777777" w:rsidR="00780E67" w:rsidRPr="00416D29" w:rsidRDefault="00780E67" w:rsidP="00780E67">
            <w:pPr>
              <w:pStyle w:val="ListParagraph"/>
              <w:numPr>
                <w:ilvl w:val="0"/>
                <w:numId w:val="4"/>
              </w:numPr>
              <w:ind w:left="269" w:hanging="142"/>
              <w:rPr>
                <w:rFonts w:ascii="Century Gothic" w:hAnsi="Century Gothic"/>
                <w:sz w:val="16"/>
                <w:szCs w:val="16"/>
              </w:rPr>
            </w:pPr>
            <w:r w:rsidRPr="00416D29">
              <w:rPr>
                <w:rFonts w:ascii="Century Gothic" w:hAnsi="Century Gothic"/>
                <w:sz w:val="16"/>
                <w:szCs w:val="16"/>
              </w:rPr>
              <w:t>Letter to the editor</w:t>
            </w:r>
          </w:p>
        </w:tc>
        <w:tc>
          <w:tcPr>
            <w:tcW w:w="1929" w:type="dxa"/>
          </w:tcPr>
          <w:p w14:paraId="0706CEEE" w14:textId="77777777" w:rsidR="00780E67" w:rsidRDefault="00780E67" w:rsidP="00416D29">
            <w:pPr>
              <w:rPr>
                <w:rFonts w:ascii="Century Gothic" w:hAnsi="Century Gothic"/>
                <w:sz w:val="16"/>
                <w:szCs w:val="16"/>
              </w:rPr>
            </w:pPr>
            <w:r w:rsidRPr="00416D29">
              <w:rPr>
                <w:rFonts w:ascii="Century Gothic" w:hAnsi="Century Gothic"/>
                <w:sz w:val="16"/>
                <w:szCs w:val="16"/>
              </w:rPr>
              <w:t>Sentence Level</w:t>
            </w:r>
            <w:r w:rsidR="00011B6D">
              <w:rPr>
                <w:rFonts w:ascii="Century Gothic" w:hAnsi="Century Gothic"/>
                <w:sz w:val="16"/>
                <w:szCs w:val="16"/>
              </w:rPr>
              <w:t>:</w:t>
            </w:r>
          </w:p>
          <w:p w14:paraId="2B3D270E" w14:textId="77777777" w:rsidR="00780E67" w:rsidRPr="00011B6D" w:rsidRDefault="00780E67" w:rsidP="00011B6D">
            <w:pPr>
              <w:pStyle w:val="ListParagraph"/>
              <w:numPr>
                <w:ilvl w:val="0"/>
                <w:numId w:val="12"/>
              </w:numPr>
              <w:ind w:left="334" w:hanging="284"/>
              <w:rPr>
                <w:rFonts w:ascii="Century Gothic" w:hAnsi="Century Gothic"/>
                <w:sz w:val="16"/>
                <w:szCs w:val="16"/>
              </w:rPr>
            </w:pPr>
            <w:r w:rsidRPr="00011B6D">
              <w:rPr>
                <w:rFonts w:ascii="Century Gothic" w:hAnsi="Century Gothic"/>
                <w:sz w:val="16"/>
                <w:szCs w:val="16"/>
              </w:rPr>
              <w:t>Topic sentence</w:t>
            </w:r>
          </w:p>
          <w:p w14:paraId="640FFD18" w14:textId="77777777" w:rsidR="00011B6D" w:rsidRDefault="00011B6D" w:rsidP="00416D29">
            <w:pPr>
              <w:pStyle w:val="ListParagraph"/>
              <w:ind w:left="50"/>
              <w:rPr>
                <w:rFonts w:ascii="Century Gothic" w:hAnsi="Century Gothic"/>
                <w:sz w:val="16"/>
                <w:szCs w:val="16"/>
              </w:rPr>
            </w:pPr>
          </w:p>
          <w:p w14:paraId="546D7B70" w14:textId="77777777" w:rsidR="00780E67" w:rsidRPr="00416D29" w:rsidRDefault="00780E67" w:rsidP="00416D29">
            <w:pPr>
              <w:pStyle w:val="ListParagraph"/>
              <w:ind w:left="50"/>
              <w:rPr>
                <w:rFonts w:ascii="Century Gothic" w:hAnsi="Century Gothic"/>
                <w:sz w:val="16"/>
                <w:szCs w:val="16"/>
              </w:rPr>
            </w:pPr>
            <w:r w:rsidRPr="00416D29">
              <w:rPr>
                <w:rFonts w:ascii="Century Gothic" w:hAnsi="Century Gothic"/>
                <w:sz w:val="16"/>
                <w:szCs w:val="16"/>
              </w:rPr>
              <w:t xml:space="preserve">Clause level </w:t>
            </w:r>
          </w:p>
          <w:p w14:paraId="072567A2" w14:textId="77777777" w:rsidR="00011B6D" w:rsidRDefault="00780E67" w:rsidP="00011B6D">
            <w:pPr>
              <w:pStyle w:val="ListParagraph"/>
              <w:numPr>
                <w:ilvl w:val="0"/>
                <w:numId w:val="5"/>
              </w:numPr>
              <w:ind w:left="334" w:hanging="270"/>
              <w:rPr>
                <w:rFonts w:ascii="Century Gothic" w:hAnsi="Century Gothic"/>
                <w:sz w:val="16"/>
                <w:szCs w:val="16"/>
              </w:rPr>
            </w:pPr>
            <w:r w:rsidRPr="00416D29">
              <w:rPr>
                <w:rFonts w:ascii="Century Gothic" w:hAnsi="Century Gothic"/>
                <w:sz w:val="16"/>
                <w:szCs w:val="16"/>
              </w:rPr>
              <w:t>Main clause (independent clause)</w:t>
            </w:r>
          </w:p>
          <w:p w14:paraId="41057390" w14:textId="77777777" w:rsidR="00780E67" w:rsidRPr="00011B6D" w:rsidRDefault="00780E67" w:rsidP="00011B6D">
            <w:pPr>
              <w:ind w:left="64"/>
              <w:rPr>
                <w:rFonts w:ascii="Century Gothic" w:hAnsi="Century Gothic"/>
                <w:sz w:val="16"/>
                <w:szCs w:val="16"/>
              </w:rPr>
            </w:pPr>
            <w:r w:rsidRPr="00011B6D">
              <w:rPr>
                <w:rFonts w:ascii="Century Gothic" w:hAnsi="Century Gothic"/>
                <w:sz w:val="16"/>
                <w:szCs w:val="16"/>
              </w:rPr>
              <w:t>Word level</w:t>
            </w:r>
          </w:p>
          <w:p w14:paraId="092F409F" w14:textId="77777777" w:rsidR="00780E67" w:rsidRPr="00416D29" w:rsidRDefault="00780E67" w:rsidP="00011B6D">
            <w:pPr>
              <w:pStyle w:val="ListParagraph"/>
              <w:numPr>
                <w:ilvl w:val="0"/>
                <w:numId w:val="5"/>
              </w:numPr>
              <w:ind w:left="424"/>
              <w:rPr>
                <w:rFonts w:ascii="Century Gothic" w:hAnsi="Century Gothic"/>
                <w:sz w:val="16"/>
                <w:szCs w:val="16"/>
              </w:rPr>
            </w:pPr>
            <w:r w:rsidRPr="00416D29">
              <w:rPr>
                <w:rFonts w:ascii="Century Gothic" w:hAnsi="Century Gothic"/>
                <w:sz w:val="16"/>
                <w:szCs w:val="16"/>
              </w:rPr>
              <w:t>Noun</w:t>
            </w:r>
          </w:p>
          <w:p w14:paraId="74CEB70D" w14:textId="77777777" w:rsidR="00780E67" w:rsidRPr="00416D29" w:rsidRDefault="00780E67" w:rsidP="00011B6D">
            <w:pPr>
              <w:pStyle w:val="ListParagraph"/>
              <w:numPr>
                <w:ilvl w:val="0"/>
                <w:numId w:val="5"/>
              </w:numPr>
              <w:ind w:left="424"/>
              <w:rPr>
                <w:rFonts w:ascii="Century Gothic" w:hAnsi="Century Gothic"/>
                <w:sz w:val="16"/>
                <w:szCs w:val="16"/>
              </w:rPr>
            </w:pPr>
            <w:r w:rsidRPr="00416D29">
              <w:rPr>
                <w:rFonts w:ascii="Century Gothic" w:hAnsi="Century Gothic"/>
                <w:sz w:val="16"/>
                <w:szCs w:val="16"/>
              </w:rPr>
              <w:t>Adjective</w:t>
            </w:r>
          </w:p>
          <w:p w14:paraId="39515CC4" w14:textId="77777777" w:rsidR="00780E67" w:rsidRPr="00416D29" w:rsidRDefault="00780E67" w:rsidP="00011B6D">
            <w:pPr>
              <w:pStyle w:val="ListParagraph"/>
              <w:numPr>
                <w:ilvl w:val="0"/>
                <w:numId w:val="5"/>
              </w:numPr>
              <w:ind w:left="424"/>
              <w:rPr>
                <w:rFonts w:ascii="Century Gothic" w:hAnsi="Century Gothic"/>
                <w:sz w:val="16"/>
                <w:szCs w:val="16"/>
              </w:rPr>
            </w:pPr>
            <w:r w:rsidRPr="00416D29">
              <w:rPr>
                <w:rFonts w:ascii="Century Gothic" w:hAnsi="Century Gothic"/>
                <w:sz w:val="16"/>
                <w:szCs w:val="16"/>
              </w:rPr>
              <w:t>Pronoun</w:t>
            </w:r>
          </w:p>
          <w:p w14:paraId="0160AC8A"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Punctuation</w:t>
            </w:r>
          </w:p>
          <w:p w14:paraId="74C7DBBC" w14:textId="77777777" w:rsidR="00780E67" w:rsidRPr="00416D29" w:rsidRDefault="00780E67" w:rsidP="00780E67">
            <w:pPr>
              <w:pStyle w:val="ListParagraph"/>
              <w:numPr>
                <w:ilvl w:val="0"/>
                <w:numId w:val="6"/>
              </w:numPr>
              <w:ind w:left="475"/>
              <w:rPr>
                <w:rFonts w:ascii="Century Gothic" w:hAnsi="Century Gothic"/>
                <w:sz w:val="16"/>
                <w:szCs w:val="16"/>
              </w:rPr>
            </w:pPr>
            <w:r w:rsidRPr="00416D29">
              <w:rPr>
                <w:rFonts w:ascii="Century Gothic" w:hAnsi="Century Gothic"/>
                <w:sz w:val="16"/>
                <w:szCs w:val="16"/>
              </w:rPr>
              <w:t>Apostrophe</w:t>
            </w:r>
          </w:p>
          <w:p w14:paraId="32459E94" w14:textId="77777777" w:rsidR="00780E67" w:rsidRPr="00416D29" w:rsidRDefault="00780E67" w:rsidP="00780E67">
            <w:pPr>
              <w:pStyle w:val="ListParagraph"/>
              <w:numPr>
                <w:ilvl w:val="0"/>
                <w:numId w:val="6"/>
              </w:numPr>
              <w:ind w:left="475"/>
              <w:rPr>
                <w:rFonts w:ascii="Century Gothic" w:hAnsi="Century Gothic"/>
                <w:sz w:val="16"/>
                <w:szCs w:val="16"/>
              </w:rPr>
            </w:pPr>
            <w:r w:rsidRPr="00416D29">
              <w:rPr>
                <w:rFonts w:ascii="Century Gothic" w:hAnsi="Century Gothic"/>
                <w:sz w:val="16"/>
                <w:szCs w:val="16"/>
              </w:rPr>
              <w:t>Comma</w:t>
            </w:r>
          </w:p>
          <w:p w14:paraId="33E16CB5"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Consolidate:</w:t>
            </w:r>
          </w:p>
          <w:p w14:paraId="6A142688"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 xml:space="preserve">Sentence level – </w:t>
            </w:r>
            <w:r w:rsidR="00416D29" w:rsidRPr="00416D29">
              <w:rPr>
                <w:rFonts w:ascii="Century Gothic" w:hAnsi="Century Gothic"/>
                <w:sz w:val="16"/>
                <w:szCs w:val="16"/>
              </w:rPr>
              <w:t>direct and</w:t>
            </w:r>
            <w:r w:rsidRPr="00416D29">
              <w:rPr>
                <w:rFonts w:ascii="Century Gothic" w:hAnsi="Century Gothic"/>
                <w:sz w:val="16"/>
                <w:szCs w:val="16"/>
              </w:rPr>
              <w:t xml:space="preserve"> indirect speech</w:t>
            </w:r>
          </w:p>
          <w:p w14:paraId="221713E3"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Word level – article, preposition and prepositional phrases</w:t>
            </w:r>
          </w:p>
        </w:tc>
        <w:tc>
          <w:tcPr>
            <w:tcW w:w="2069" w:type="dxa"/>
          </w:tcPr>
          <w:p w14:paraId="6A62B531" w14:textId="77777777" w:rsidR="00780E67" w:rsidRPr="00416D29" w:rsidRDefault="00416D29" w:rsidP="00416D29">
            <w:pPr>
              <w:rPr>
                <w:rFonts w:ascii="Century Gothic" w:hAnsi="Century Gothic"/>
                <w:sz w:val="16"/>
                <w:szCs w:val="16"/>
              </w:rPr>
            </w:pPr>
            <w:r>
              <w:rPr>
                <w:rFonts w:ascii="Century Gothic" w:hAnsi="Century Gothic"/>
                <w:sz w:val="16"/>
                <w:szCs w:val="16"/>
              </w:rPr>
              <w:t>Students will be consolidating spelling rules and l</w:t>
            </w:r>
            <w:r w:rsidR="00780E67" w:rsidRPr="00416D29">
              <w:rPr>
                <w:rFonts w:ascii="Century Gothic" w:hAnsi="Century Gothic"/>
                <w:sz w:val="16"/>
                <w:szCs w:val="16"/>
              </w:rPr>
              <w:t>etter patterns</w:t>
            </w:r>
            <w:r>
              <w:rPr>
                <w:rFonts w:ascii="Century Gothic" w:hAnsi="Century Gothic"/>
                <w:sz w:val="16"/>
                <w:szCs w:val="16"/>
              </w:rPr>
              <w:t xml:space="preserve"> such as the </w:t>
            </w:r>
            <w:r w:rsidR="00780E67" w:rsidRPr="00416D29">
              <w:rPr>
                <w:rFonts w:ascii="Century Gothic" w:hAnsi="Century Gothic"/>
                <w:sz w:val="16"/>
                <w:szCs w:val="16"/>
              </w:rPr>
              <w:t>Magic ‘e’</w:t>
            </w:r>
            <w:r w:rsidR="00011B6D">
              <w:rPr>
                <w:rFonts w:ascii="Century Gothic" w:hAnsi="Century Gothic"/>
                <w:sz w:val="16"/>
                <w:szCs w:val="16"/>
              </w:rPr>
              <w:t xml:space="preserve"> and plural rules </w:t>
            </w:r>
          </w:p>
          <w:p w14:paraId="67CE0ED0" w14:textId="77777777" w:rsidR="00416D29" w:rsidRDefault="00416D29" w:rsidP="00416D29">
            <w:pPr>
              <w:rPr>
                <w:rFonts w:ascii="Century Gothic" w:hAnsi="Century Gothic"/>
                <w:sz w:val="16"/>
                <w:szCs w:val="16"/>
              </w:rPr>
            </w:pPr>
          </w:p>
          <w:p w14:paraId="671B1E9F"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Spelling rules – Tense and Tricky digraphs</w:t>
            </w:r>
          </w:p>
          <w:p w14:paraId="1672AA88" w14:textId="77777777" w:rsidR="00416D29" w:rsidRDefault="00416D29" w:rsidP="00416D29">
            <w:pPr>
              <w:rPr>
                <w:rFonts w:ascii="Century Gothic" w:hAnsi="Century Gothic"/>
                <w:sz w:val="16"/>
                <w:szCs w:val="16"/>
              </w:rPr>
            </w:pPr>
          </w:p>
          <w:p w14:paraId="4804E50B" w14:textId="77777777" w:rsidR="00416D29" w:rsidRDefault="00416D29" w:rsidP="00416D29">
            <w:pPr>
              <w:rPr>
                <w:rFonts w:ascii="Century Gothic" w:hAnsi="Century Gothic"/>
                <w:sz w:val="16"/>
                <w:szCs w:val="16"/>
              </w:rPr>
            </w:pPr>
            <w:r>
              <w:rPr>
                <w:rFonts w:ascii="Century Gothic" w:hAnsi="Century Gothic"/>
                <w:sz w:val="16"/>
                <w:szCs w:val="16"/>
              </w:rPr>
              <w:t xml:space="preserve">Theme words based on current History and Science topics. </w:t>
            </w:r>
          </w:p>
          <w:p w14:paraId="7ED3B554" w14:textId="77777777" w:rsidR="00780E67" w:rsidRPr="00416D29" w:rsidRDefault="00780E67" w:rsidP="00416D29">
            <w:pPr>
              <w:rPr>
                <w:rFonts w:ascii="Century Gothic" w:hAnsi="Century Gothic"/>
                <w:sz w:val="16"/>
                <w:szCs w:val="16"/>
              </w:rPr>
            </w:pPr>
          </w:p>
        </w:tc>
      </w:tr>
      <w:tr w:rsidR="00780E67" w:rsidRPr="00416D29" w14:paraId="5EB6E730" w14:textId="77777777" w:rsidTr="00416D29">
        <w:trPr>
          <w:trHeight w:val="740"/>
        </w:trPr>
        <w:tc>
          <w:tcPr>
            <w:tcW w:w="2063" w:type="dxa"/>
            <w:vAlign w:val="center"/>
          </w:tcPr>
          <w:p w14:paraId="29C3347D" w14:textId="77777777" w:rsidR="00780E67" w:rsidRPr="00416D29" w:rsidRDefault="00780E67" w:rsidP="00416D29">
            <w:pPr>
              <w:jc w:val="center"/>
              <w:rPr>
                <w:rFonts w:ascii="Century Gothic" w:hAnsi="Century Gothic"/>
                <w:b/>
                <w:sz w:val="20"/>
                <w:szCs w:val="20"/>
              </w:rPr>
            </w:pPr>
            <w:r w:rsidRPr="00416D29">
              <w:rPr>
                <w:rFonts w:ascii="Century Gothic" w:hAnsi="Century Gothic"/>
                <w:b/>
                <w:sz w:val="20"/>
                <w:szCs w:val="20"/>
              </w:rPr>
              <w:t>Responding &amp; Composing</w:t>
            </w:r>
          </w:p>
        </w:tc>
        <w:tc>
          <w:tcPr>
            <w:tcW w:w="2063" w:type="dxa"/>
            <w:vAlign w:val="center"/>
          </w:tcPr>
          <w:p w14:paraId="40C16BB0" w14:textId="77777777" w:rsidR="00780E67" w:rsidRPr="00416D29" w:rsidRDefault="00780E67" w:rsidP="00416D29">
            <w:pPr>
              <w:jc w:val="center"/>
              <w:rPr>
                <w:rFonts w:ascii="Century Gothic" w:hAnsi="Century Gothic"/>
                <w:b/>
                <w:sz w:val="20"/>
                <w:szCs w:val="20"/>
              </w:rPr>
            </w:pPr>
            <w:r w:rsidRPr="00416D29">
              <w:rPr>
                <w:rFonts w:ascii="Century Gothic" w:hAnsi="Century Gothic"/>
                <w:b/>
                <w:sz w:val="20"/>
                <w:szCs w:val="20"/>
              </w:rPr>
              <w:t>Handwriting and Using Digital Technologies</w:t>
            </w:r>
          </w:p>
        </w:tc>
        <w:tc>
          <w:tcPr>
            <w:tcW w:w="2203" w:type="dxa"/>
            <w:gridSpan w:val="2"/>
            <w:vAlign w:val="center"/>
          </w:tcPr>
          <w:p w14:paraId="574D1554" w14:textId="77777777" w:rsidR="00780E67" w:rsidRPr="00416D29" w:rsidRDefault="00780E67" w:rsidP="00416D29">
            <w:pPr>
              <w:jc w:val="center"/>
              <w:rPr>
                <w:rFonts w:ascii="Century Gothic" w:hAnsi="Century Gothic"/>
                <w:b/>
                <w:sz w:val="20"/>
                <w:szCs w:val="20"/>
              </w:rPr>
            </w:pPr>
            <w:r w:rsidRPr="00416D29">
              <w:rPr>
                <w:rFonts w:ascii="Century Gothic" w:hAnsi="Century Gothic"/>
                <w:b/>
                <w:sz w:val="20"/>
                <w:szCs w:val="20"/>
              </w:rPr>
              <w:t>Thinking Imaginatively and Creatively</w:t>
            </w:r>
          </w:p>
        </w:tc>
        <w:tc>
          <w:tcPr>
            <w:tcW w:w="1929" w:type="dxa"/>
            <w:vAlign w:val="center"/>
          </w:tcPr>
          <w:p w14:paraId="433821EA" w14:textId="77777777" w:rsidR="00780E67" w:rsidRPr="00416D29" w:rsidRDefault="00780E67" w:rsidP="00416D29">
            <w:pPr>
              <w:jc w:val="center"/>
              <w:rPr>
                <w:rFonts w:ascii="Century Gothic" w:hAnsi="Century Gothic"/>
                <w:b/>
                <w:sz w:val="20"/>
                <w:szCs w:val="20"/>
              </w:rPr>
            </w:pPr>
            <w:r w:rsidRPr="00416D29">
              <w:rPr>
                <w:rFonts w:ascii="Century Gothic" w:hAnsi="Century Gothic"/>
                <w:b/>
                <w:sz w:val="20"/>
                <w:szCs w:val="20"/>
              </w:rPr>
              <w:t>Expressing Themselves</w:t>
            </w:r>
          </w:p>
        </w:tc>
        <w:tc>
          <w:tcPr>
            <w:tcW w:w="2069" w:type="dxa"/>
            <w:vAlign w:val="center"/>
          </w:tcPr>
          <w:p w14:paraId="5B79E526" w14:textId="77777777" w:rsidR="00780E67" w:rsidRPr="00416D29" w:rsidRDefault="00780E67" w:rsidP="00416D29">
            <w:pPr>
              <w:jc w:val="center"/>
              <w:rPr>
                <w:rFonts w:ascii="Century Gothic" w:hAnsi="Century Gothic"/>
                <w:b/>
                <w:sz w:val="20"/>
                <w:szCs w:val="20"/>
              </w:rPr>
            </w:pPr>
            <w:r w:rsidRPr="00416D29">
              <w:rPr>
                <w:rFonts w:ascii="Century Gothic" w:hAnsi="Century Gothic"/>
                <w:b/>
                <w:sz w:val="20"/>
                <w:szCs w:val="20"/>
              </w:rPr>
              <w:t>Reflecting on Learning</w:t>
            </w:r>
          </w:p>
          <w:p w14:paraId="6E58C628" w14:textId="77777777" w:rsidR="00780E67" w:rsidRPr="00416D29" w:rsidRDefault="00780E67" w:rsidP="00416D29">
            <w:pPr>
              <w:jc w:val="center"/>
              <w:rPr>
                <w:rFonts w:ascii="Century Gothic" w:hAnsi="Century Gothic"/>
                <w:b/>
                <w:sz w:val="20"/>
                <w:szCs w:val="20"/>
              </w:rPr>
            </w:pPr>
          </w:p>
        </w:tc>
      </w:tr>
      <w:tr w:rsidR="00780E67" w:rsidRPr="00416D29" w14:paraId="2DBBBA82" w14:textId="77777777" w:rsidTr="00416D29">
        <w:trPr>
          <w:trHeight w:val="1787"/>
        </w:trPr>
        <w:tc>
          <w:tcPr>
            <w:tcW w:w="2063" w:type="dxa"/>
          </w:tcPr>
          <w:p w14:paraId="29D0039E"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Students will identify and discuss how texts have been structured to achieve their purpose and discuss ways language is used to shape readers’ and viewers’ understanding of texts.</w:t>
            </w:r>
          </w:p>
          <w:p w14:paraId="2C277C72" w14:textId="77777777" w:rsidR="00780E67" w:rsidRPr="00416D29" w:rsidRDefault="00780E67" w:rsidP="00416D29">
            <w:pPr>
              <w:rPr>
                <w:rFonts w:ascii="Century Gothic" w:hAnsi="Century Gothic"/>
                <w:sz w:val="16"/>
                <w:szCs w:val="16"/>
              </w:rPr>
            </w:pPr>
          </w:p>
          <w:p w14:paraId="01DDF629"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Consider and compose arguments and discussions supported by evidence, using text structures and language features.</w:t>
            </w:r>
          </w:p>
        </w:tc>
        <w:tc>
          <w:tcPr>
            <w:tcW w:w="2063" w:type="dxa"/>
          </w:tcPr>
          <w:p w14:paraId="3B394714"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Students will use a range of software to construct, edit and publish written texts.</w:t>
            </w:r>
          </w:p>
          <w:p w14:paraId="1F68AF59" w14:textId="77777777" w:rsidR="00780E67" w:rsidRPr="00416D29" w:rsidRDefault="00780E67" w:rsidP="00416D29">
            <w:pPr>
              <w:rPr>
                <w:rFonts w:ascii="Century Gothic" w:hAnsi="Century Gothic"/>
                <w:sz w:val="16"/>
                <w:szCs w:val="16"/>
              </w:rPr>
            </w:pPr>
          </w:p>
          <w:p w14:paraId="0E1BB517"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Students will be consolidating their handwriting by writing in a legible style</w:t>
            </w:r>
            <w:r w:rsidR="00416D29">
              <w:rPr>
                <w:rFonts w:ascii="Century Gothic" w:hAnsi="Century Gothic"/>
                <w:sz w:val="16"/>
                <w:szCs w:val="16"/>
              </w:rPr>
              <w:t>.</w:t>
            </w:r>
          </w:p>
        </w:tc>
        <w:tc>
          <w:tcPr>
            <w:tcW w:w="2203" w:type="dxa"/>
            <w:gridSpan w:val="2"/>
          </w:tcPr>
          <w:p w14:paraId="57FED8F8" w14:textId="77777777" w:rsidR="00780E67" w:rsidRPr="00416D29" w:rsidRDefault="00780E67" w:rsidP="00416D29">
            <w:pPr>
              <w:rPr>
                <w:rFonts w:ascii="Century Gothic" w:hAnsi="Century Gothic"/>
                <w:sz w:val="16"/>
                <w:szCs w:val="16"/>
                <w:lang w:val="en-US"/>
              </w:rPr>
            </w:pPr>
            <w:r w:rsidRPr="00416D29">
              <w:rPr>
                <w:rFonts w:ascii="Century Gothic" w:hAnsi="Century Gothic"/>
                <w:sz w:val="16"/>
                <w:szCs w:val="16"/>
                <w:lang w:val="en-US"/>
              </w:rPr>
              <w:t>Students will recognize and explain creative language features in imaginative, informative and persuasive texts.</w:t>
            </w:r>
          </w:p>
          <w:p w14:paraId="66D682F9" w14:textId="77777777" w:rsidR="00780E67" w:rsidRPr="00416D29" w:rsidRDefault="00780E67" w:rsidP="00416D29">
            <w:pPr>
              <w:rPr>
                <w:rFonts w:ascii="Century Gothic" w:hAnsi="Century Gothic"/>
                <w:sz w:val="16"/>
                <w:szCs w:val="16"/>
                <w:lang w:val="en-US"/>
              </w:rPr>
            </w:pPr>
          </w:p>
          <w:p w14:paraId="4E6B8557" w14:textId="77777777" w:rsidR="00780E67" w:rsidRPr="00416D29" w:rsidRDefault="00780E67" w:rsidP="00416D29">
            <w:pPr>
              <w:rPr>
                <w:rFonts w:ascii="Century Gothic" w:hAnsi="Century Gothic"/>
                <w:sz w:val="16"/>
                <w:szCs w:val="16"/>
                <w:lang w:val="en-US"/>
              </w:rPr>
            </w:pPr>
          </w:p>
        </w:tc>
        <w:tc>
          <w:tcPr>
            <w:tcW w:w="1929" w:type="dxa"/>
          </w:tcPr>
          <w:p w14:paraId="0DE73040"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Students will make connections between their own experiences and those of characters and events represented in texts drawn from different historical, social and cultural contexts.</w:t>
            </w:r>
          </w:p>
        </w:tc>
        <w:tc>
          <w:tcPr>
            <w:tcW w:w="2069" w:type="dxa"/>
          </w:tcPr>
          <w:p w14:paraId="7932D253"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Students will learn to and be encouraged to recognise, reflect on and assess their strengths as a learner.</w:t>
            </w:r>
          </w:p>
        </w:tc>
      </w:tr>
      <w:tr w:rsidR="00780E67" w:rsidRPr="00416D29" w14:paraId="0443C0FB" w14:textId="77777777" w:rsidTr="00416D29">
        <w:trPr>
          <w:trHeight w:val="294"/>
        </w:trPr>
        <w:tc>
          <w:tcPr>
            <w:tcW w:w="10327" w:type="dxa"/>
            <w:gridSpan w:val="6"/>
            <w:shd w:val="clear" w:color="auto" w:fill="E5DFEC" w:themeFill="accent4" w:themeFillTint="33"/>
          </w:tcPr>
          <w:p w14:paraId="15EEC68D" w14:textId="77777777" w:rsidR="00780E67" w:rsidRPr="00416D29" w:rsidRDefault="00780E67" w:rsidP="00416D29">
            <w:pPr>
              <w:jc w:val="center"/>
              <w:rPr>
                <w:rFonts w:ascii="Century Gothic" w:hAnsi="Century Gothic"/>
                <w:b/>
              </w:rPr>
            </w:pPr>
            <w:r w:rsidRPr="00416D29">
              <w:rPr>
                <w:rFonts w:ascii="Century Gothic" w:hAnsi="Century Gothic"/>
                <w:b/>
              </w:rPr>
              <w:t>MATHS</w:t>
            </w:r>
          </w:p>
        </w:tc>
      </w:tr>
      <w:tr w:rsidR="00780E67" w:rsidRPr="00416D29" w14:paraId="6D49AC6E" w14:textId="77777777" w:rsidTr="00416D29">
        <w:trPr>
          <w:trHeight w:val="75"/>
        </w:trPr>
        <w:tc>
          <w:tcPr>
            <w:tcW w:w="5163" w:type="dxa"/>
            <w:gridSpan w:val="3"/>
            <w:shd w:val="clear" w:color="auto" w:fill="auto"/>
          </w:tcPr>
          <w:p w14:paraId="364F01AD" w14:textId="77777777" w:rsidR="00780E67" w:rsidRPr="00416D29" w:rsidRDefault="00780E67" w:rsidP="00416D29">
            <w:pPr>
              <w:jc w:val="center"/>
              <w:rPr>
                <w:rFonts w:ascii="Century Gothic" w:hAnsi="Century Gothic"/>
                <w:b/>
              </w:rPr>
            </w:pPr>
            <w:r w:rsidRPr="00416D29">
              <w:rPr>
                <w:rFonts w:ascii="Century Gothic" w:hAnsi="Century Gothic"/>
                <w:b/>
              </w:rPr>
              <w:t>Number and Algebra</w:t>
            </w:r>
          </w:p>
        </w:tc>
        <w:tc>
          <w:tcPr>
            <w:tcW w:w="5164" w:type="dxa"/>
            <w:gridSpan w:val="3"/>
            <w:shd w:val="clear" w:color="auto" w:fill="auto"/>
          </w:tcPr>
          <w:p w14:paraId="10000EEF" w14:textId="77777777" w:rsidR="00780E67" w:rsidRPr="00416D29" w:rsidRDefault="00780E67" w:rsidP="00416D29">
            <w:pPr>
              <w:jc w:val="center"/>
              <w:rPr>
                <w:rFonts w:ascii="Century Gothic" w:hAnsi="Century Gothic"/>
                <w:b/>
              </w:rPr>
            </w:pPr>
            <w:r w:rsidRPr="00416D29">
              <w:rPr>
                <w:rFonts w:ascii="Century Gothic" w:hAnsi="Century Gothic"/>
                <w:b/>
              </w:rPr>
              <w:t>Measurement &amp; Geometry</w:t>
            </w:r>
          </w:p>
        </w:tc>
      </w:tr>
      <w:tr w:rsidR="00780E67" w:rsidRPr="00416D29" w14:paraId="571AD74D" w14:textId="77777777" w:rsidTr="00416D29">
        <w:trPr>
          <w:trHeight w:val="75"/>
        </w:trPr>
        <w:tc>
          <w:tcPr>
            <w:tcW w:w="5163" w:type="dxa"/>
            <w:gridSpan w:val="3"/>
            <w:shd w:val="clear" w:color="auto" w:fill="auto"/>
          </w:tcPr>
          <w:p w14:paraId="3E68EE59" w14:textId="77777777" w:rsidR="00780E67" w:rsidRPr="00416D29" w:rsidRDefault="00780E67" w:rsidP="00780E67">
            <w:pPr>
              <w:rPr>
                <w:rFonts w:ascii="Century Gothic" w:hAnsi="Century Gothic"/>
                <w:b/>
                <w:sz w:val="16"/>
                <w:szCs w:val="16"/>
                <w:u w:val="single"/>
              </w:rPr>
            </w:pPr>
            <w:r w:rsidRPr="00416D29">
              <w:rPr>
                <w:rFonts w:ascii="Century Gothic" w:hAnsi="Century Gothic"/>
                <w:b/>
                <w:sz w:val="16"/>
                <w:szCs w:val="16"/>
                <w:u w:val="single"/>
              </w:rPr>
              <w:t>Whole Number</w:t>
            </w:r>
          </w:p>
          <w:p w14:paraId="5A8CA5DF" w14:textId="77777777" w:rsidR="00780E67" w:rsidRPr="00416D29" w:rsidRDefault="00780E67" w:rsidP="00780E67">
            <w:pPr>
              <w:rPr>
                <w:rFonts w:ascii="Century Gothic" w:hAnsi="Century Gothic"/>
                <w:sz w:val="16"/>
                <w:szCs w:val="16"/>
              </w:rPr>
            </w:pPr>
            <w:r w:rsidRPr="00416D29">
              <w:rPr>
                <w:rFonts w:ascii="Century Gothic" w:hAnsi="Century Gothic"/>
                <w:sz w:val="16"/>
                <w:szCs w:val="16"/>
              </w:rPr>
              <w:t>Recognise, represent and order numbers to at least tens of millions</w:t>
            </w:r>
          </w:p>
          <w:p w14:paraId="60C4382C" w14:textId="77777777" w:rsidR="00780E67" w:rsidRPr="00416D29" w:rsidRDefault="00780E67" w:rsidP="00780E67">
            <w:pPr>
              <w:rPr>
                <w:rFonts w:ascii="Century Gothic" w:hAnsi="Century Gothic"/>
                <w:sz w:val="16"/>
                <w:szCs w:val="16"/>
              </w:rPr>
            </w:pPr>
            <w:r w:rsidRPr="00416D29">
              <w:rPr>
                <w:rFonts w:ascii="Century Gothic" w:hAnsi="Century Gothic"/>
                <w:sz w:val="16"/>
                <w:szCs w:val="16"/>
              </w:rPr>
              <w:t>Identify and describe </w:t>
            </w:r>
            <w:hyperlink r:id="rId5" w:history="1">
              <w:r w:rsidRPr="00416D29">
                <w:rPr>
                  <w:rStyle w:val="Hyperlink"/>
                  <w:rFonts w:ascii="Century Gothic" w:hAnsi="Century Gothic"/>
                  <w:color w:val="auto"/>
                  <w:sz w:val="16"/>
                  <w:szCs w:val="16"/>
                  <w:u w:val="none"/>
                </w:rPr>
                <w:t>factors</w:t>
              </w:r>
            </w:hyperlink>
            <w:r w:rsidRPr="00416D29">
              <w:rPr>
                <w:rFonts w:ascii="Century Gothic" w:hAnsi="Century Gothic"/>
                <w:sz w:val="16"/>
                <w:szCs w:val="16"/>
              </w:rPr>
              <w:t xml:space="preserve"> and </w:t>
            </w:r>
            <w:hyperlink r:id="rId6" w:history="1">
              <w:r w:rsidRPr="00416D29">
                <w:rPr>
                  <w:rStyle w:val="Hyperlink"/>
                  <w:rFonts w:ascii="Century Gothic" w:hAnsi="Century Gothic"/>
                  <w:color w:val="auto"/>
                  <w:sz w:val="16"/>
                  <w:szCs w:val="16"/>
                  <w:u w:val="none"/>
                </w:rPr>
                <w:t>multiples</w:t>
              </w:r>
            </w:hyperlink>
            <w:r w:rsidRPr="00416D29">
              <w:rPr>
                <w:rFonts w:ascii="Century Gothic" w:hAnsi="Century Gothic"/>
                <w:sz w:val="16"/>
                <w:szCs w:val="16"/>
              </w:rPr>
              <w:t xml:space="preserve"> of </w:t>
            </w:r>
            <w:hyperlink r:id="rId7" w:history="1">
              <w:r w:rsidRPr="00416D29">
                <w:rPr>
                  <w:rStyle w:val="Hyperlink"/>
                  <w:rFonts w:ascii="Century Gothic" w:hAnsi="Century Gothic"/>
                  <w:color w:val="auto"/>
                  <w:sz w:val="16"/>
                  <w:szCs w:val="16"/>
                  <w:u w:val="none"/>
                </w:rPr>
                <w:t>whole numbers</w:t>
              </w:r>
            </w:hyperlink>
            <w:r w:rsidRPr="00416D29">
              <w:rPr>
                <w:rFonts w:ascii="Century Gothic" w:hAnsi="Century Gothic"/>
                <w:sz w:val="16"/>
                <w:szCs w:val="16"/>
              </w:rPr>
              <w:t xml:space="preserve"> and use them to solve problems </w:t>
            </w:r>
          </w:p>
          <w:p w14:paraId="62ABD9DB" w14:textId="77777777" w:rsidR="00780E67" w:rsidRPr="00416D29" w:rsidRDefault="00780E67" w:rsidP="00780E67">
            <w:pPr>
              <w:rPr>
                <w:rFonts w:ascii="Century Gothic" w:hAnsi="Century Gothic"/>
                <w:b/>
                <w:sz w:val="16"/>
                <w:szCs w:val="16"/>
                <w:u w:val="single"/>
              </w:rPr>
            </w:pPr>
            <w:r w:rsidRPr="00416D29">
              <w:rPr>
                <w:rFonts w:ascii="Century Gothic" w:hAnsi="Century Gothic"/>
                <w:b/>
                <w:sz w:val="16"/>
                <w:szCs w:val="16"/>
                <w:u w:val="single"/>
              </w:rPr>
              <w:t>Addition and Subtraction 1</w:t>
            </w:r>
          </w:p>
          <w:p w14:paraId="75D199A5" w14:textId="77777777" w:rsidR="00780E67" w:rsidRPr="00416D29" w:rsidRDefault="00780E67" w:rsidP="00780E67">
            <w:pPr>
              <w:numPr>
                <w:ilvl w:val="0"/>
                <w:numId w:val="2"/>
              </w:numPr>
              <w:ind w:left="0" w:firstLine="0"/>
              <w:rPr>
                <w:rFonts w:ascii="Century Gothic" w:hAnsi="Century Gothic"/>
                <w:sz w:val="16"/>
                <w:szCs w:val="16"/>
              </w:rPr>
            </w:pPr>
            <w:r w:rsidRPr="00416D29">
              <w:rPr>
                <w:rFonts w:ascii="Century Gothic" w:hAnsi="Century Gothic"/>
                <w:sz w:val="16"/>
                <w:szCs w:val="16"/>
              </w:rPr>
              <w:t xml:space="preserve">Use efficient mental and written strategies and apply appropriate digital technologies to solve problems </w:t>
            </w:r>
          </w:p>
          <w:p w14:paraId="05004F26" w14:textId="77777777" w:rsidR="00780E67" w:rsidRPr="00416D29" w:rsidRDefault="00780E67" w:rsidP="00780E67">
            <w:pPr>
              <w:numPr>
                <w:ilvl w:val="0"/>
                <w:numId w:val="2"/>
              </w:numPr>
              <w:ind w:left="0" w:firstLine="0"/>
              <w:rPr>
                <w:rFonts w:ascii="Century Gothic" w:hAnsi="Century Gothic"/>
                <w:sz w:val="16"/>
                <w:szCs w:val="16"/>
              </w:rPr>
            </w:pPr>
            <w:r w:rsidRPr="00416D29">
              <w:rPr>
                <w:rFonts w:ascii="Century Gothic" w:hAnsi="Century Gothic"/>
                <w:sz w:val="16"/>
                <w:szCs w:val="16"/>
              </w:rPr>
              <w:t>Use estimation and </w:t>
            </w:r>
            <w:hyperlink r:id="rId8" w:history="1">
              <w:r w:rsidRPr="00416D29">
                <w:rPr>
                  <w:rStyle w:val="Hyperlink"/>
                  <w:rFonts w:ascii="Century Gothic" w:hAnsi="Century Gothic"/>
                  <w:color w:val="auto"/>
                  <w:sz w:val="16"/>
                  <w:szCs w:val="16"/>
                  <w:u w:val="none"/>
                </w:rPr>
                <w:t>rounding</w:t>
              </w:r>
            </w:hyperlink>
            <w:r w:rsidRPr="00416D29">
              <w:rPr>
                <w:rFonts w:ascii="Century Gothic" w:hAnsi="Century Gothic"/>
                <w:sz w:val="16"/>
                <w:szCs w:val="16"/>
              </w:rPr>
              <w:t xml:space="preserve"> to check the reasonableness of answers to calculations </w:t>
            </w:r>
          </w:p>
          <w:p w14:paraId="77E9102F" w14:textId="77777777" w:rsidR="00780E67" w:rsidRPr="00416D29" w:rsidRDefault="00780E67" w:rsidP="00780E67">
            <w:pPr>
              <w:numPr>
                <w:ilvl w:val="0"/>
                <w:numId w:val="2"/>
              </w:numPr>
              <w:ind w:left="0" w:firstLine="0"/>
              <w:rPr>
                <w:rFonts w:ascii="Century Gothic" w:hAnsi="Century Gothic"/>
                <w:sz w:val="16"/>
                <w:szCs w:val="16"/>
              </w:rPr>
            </w:pPr>
            <w:r w:rsidRPr="00416D29">
              <w:rPr>
                <w:rFonts w:ascii="Century Gothic" w:hAnsi="Century Gothic"/>
                <w:sz w:val="16"/>
                <w:szCs w:val="16"/>
              </w:rPr>
              <w:t>Create simple financial plans</w:t>
            </w:r>
          </w:p>
          <w:p w14:paraId="431EE1CC" w14:textId="77777777" w:rsidR="00780E67" w:rsidRPr="00416D29" w:rsidRDefault="00780E67" w:rsidP="00780E67">
            <w:pPr>
              <w:rPr>
                <w:rFonts w:ascii="Century Gothic" w:hAnsi="Century Gothic"/>
                <w:b/>
                <w:sz w:val="16"/>
                <w:szCs w:val="16"/>
              </w:rPr>
            </w:pPr>
            <w:r w:rsidRPr="00416D29">
              <w:rPr>
                <w:rFonts w:ascii="Century Gothic" w:hAnsi="Century Gothic"/>
                <w:b/>
                <w:sz w:val="16"/>
                <w:szCs w:val="16"/>
                <w:u w:val="single"/>
              </w:rPr>
              <w:t xml:space="preserve">Patterns &amp; Algebra </w:t>
            </w:r>
          </w:p>
          <w:p w14:paraId="12C9195E" w14:textId="77777777" w:rsidR="00780E67" w:rsidRPr="00416D29" w:rsidRDefault="00780E67" w:rsidP="00780E67">
            <w:pPr>
              <w:rPr>
                <w:rFonts w:ascii="Century Gothic" w:hAnsi="Century Gothic"/>
                <w:sz w:val="16"/>
                <w:szCs w:val="16"/>
              </w:rPr>
            </w:pPr>
            <w:r w:rsidRPr="00416D29">
              <w:rPr>
                <w:rFonts w:ascii="Century Gothic" w:hAnsi="Century Gothic"/>
                <w:sz w:val="16"/>
                <w:szCs w:val="16"/>
              </w:rPr>
              <w:t xml:space="preserve">Describe, continue and create patterns with </w:t>
            </w:r>
            <w:hyperlink r:id="rId9" w:history="1">
              <w:r w:rsidRPr="00416D29">
                <w:rPr>
                  <w:rStyle w:val="Hyperlink"/>
                  <w:rFonts w:ascii="Century Gothic" w:hAnsi="Century Gothic"/>
                  <w:color w:val="auto"/>
                  <w:sz w:val="16"/>
                  <w:szCs w:val="16"/>
                  <w:u w:val="none"/>
                </w:rPr>
                <w:t>fractions</w:t>
              </w:r>
            </w:hyperlink>
            <w:r w:rsidRPr="00416D29">
              <w:rPr>
                <w:rFonts w:ascii="Century Gothic" w:hAnsi="Century Gothic"/>
                <w:sz w:val="16"/>
                <w:szCs w:val="16"/>
              </w:rPr>
              <w:t>, </w:t>
            </w:r>
            <w:hyperlink r:id="rId10" w:history="1">
              <w:r w:rsidRPr="00416D29">
                <w:rPr>
                  <w:rStyle w:val="Hyperlink"/>
                  <w:rFonts w:ascii="Century Gothic" w:hAnsi="Century Gothic"/>
                  <w:color w:val="auto"/>
                  <w:sz w:val="16"/>
                  <w:szCs w:val="16"/>
                  <w:u w:val="none"/>
                </w:rPr>
                <w:t>decimals</w:t>
              </w:r>
            </w:hyperlink>
            <w:r w:rsidRPr="00416D29">
              <w:rPr>
                <w:rFonts w:ascii="Century Gothic" w:hAnsi="Century Gothic"/>
                <w:sz w:val="16"/>
                <w:szCs w:val="16"/>
              </w:rPr>
              <w:t xml:space="preserve"> and </w:t>
            </w:r>
            <w:hyperlink r:id="rId11" w:history="1">
              <w:r w:rsidRPr="00416D29">
                <w:rPr>
                  <w:rStyle w:val="Hyperlink"/>
                  <w:rFonts w:ascii="Century Gothic" w:hAnsi="Century Gothic"/>
                  <w:color w:val="auto"/>
                  <w:sz w:val="16"/>
                  <w:szCs w:val="16"/>
                  <w:u w:val="none"/>
                </w:rPr>
                <w:t>whole numbers</w:t>
              </w:r>
            </w:hyperlink>
            <w:r w:rsidRPr="00416D29">
              <w:rPr>
                <w:rFonts w:ascii="Century Gothic" w:hAnsi="Century Gothic"/>
                <w:sz w:val="16"/>
                <w:szCs w:val="16"/>
              </w:rPr>
              <w:t xml:space="preserve"> resulting from addition and subtraction </w:t>
            </w:r>
          </w:p>
          <w:p w14:paraId="47DEDED9" w14:textId="77777777" w:rsidR="00416D29" w:rsidRPr="00B7495C" w:rsidRDefault="00780E67" w:rsidP="00B7495C">
            <w:pPr>
              <w:rPr>
                <w:rFonts w:ascii="Century Gothic" w:hAnsi="Century Gothic"/>
                <w:sz w:val="16"/>
                <w:szCs w:val="16"/>
              </w:rPr>
            </w:pPr>
            <w:r w:rsidRPr="00416D29">
              <w:rPr>
                <w:rFonts w:ascii="Century Gothic" w:hAnsi="Century Gothic"/>
                <w:sz w:val="16"/>
                <w:szCs w:val="16"/>
              </w:rPr>
              <w:t>Use equivalent number sentences involving </w:t>
            </w:r>
            <w:hyperlink r:id="rId12" w:history="1">
              <w:r w:rsidRPr="00416D29">
                <w:rPr>
                  <w:rStyle w:val="Hyperlink"/>
                  <w:rFonts w:ascii="Century Gothic" w:hAnsi="Century Gothic"/>
                  <w:color w:val="auto"/>
                  <w:sz w:val="16"/>
                  <w:szCs w:val="16"/>
                  <w:u w:val="none"/>
                </w:rPr>
                <w:t>multiplication</w:t>
              </w:r>
            </w:hyperlink>
            <w:r w:rsidRPr="00416D29">
              <w:rPr>
                <w:rFonts w:ascii="Century Gothic" w:hAnsi="Century Gothic"/>
                <w:sz w:val="16"/>
                <w:szCs w:val="16"/>
              </w:rPr>
              <w:t xml:space="preserve"> and division to find unknown quantities </w:t>
            </w:r>
          </w:p>
          <w:p w14:paraId="4C181169" w14:textId="77777777" w:rsidR="00416D29" w:rsidRPr="00416D29" w:rsidRDefault="00416D29" w:rsidP="00416D29">
            <w:pPr>
              <w:jc w:val="center"/>
              <w:rPr>
                <w:rFonts w:ascii="Century Gothic" w:hAnsi="Century Gothic"/>
                <w:b/>
              </w:rPr>
            </w:pPr>
          </w:p>
        </w:tc>
        <w:tc>
          <w:tcPr>
            <w:tcW w:w="5164" w:type="dxa"/>
            <w:gridSpan w:val="3"/>
            <w:shd w:val="clear" w:color="auto" w:fill="auto"/>
          </w:tcPr>
          <w:p w14:paraId="5260B62C" w14:textId="77777777" w:rsidR="00780E67" w:rsidRPr="00416D29" w:rsidRDefault="00780E67" w:rsidP="00780E67">
            <w:pPr>
              <w:rPr>
                <w:rFonts w:ascii="Century Gothic" w:hAnsi="Century Gothic"/>
                <w:b/>
                <w:sz w:val="16"/>
                <w:szCs w:val="16"/>
                <w:u w:val="single"/>
              </w:rPr>
            </w:pPr>
            <w:r w:rsidRPr="00416D29">
              <w:rPr>
                <w:rFonts w:ascii="Century Gothic" w:hAnsi="Century Gothic"/>
                <w:b/>
                <w:sz w:val="16"/>
                <w:szCs w:val="16"/>
                <w:u w:val="single"/>
              </w:rPr>
              <w:t>Length</w:t>
            </w:r>
          </w:p>
          <w:p w14:paraId="63398555" w14:textId="77777777" w:rsidR="00780E67" w:rsidRPr="00416D29" w:rsidRDefault="00780E67" w:rsidP="00780E67">
            <w:pPr>
              <w:rPr>
                <w:rFonts w:ascii="Century Gothic" w:hAnsi="Century Gothic"/>
                <w:sz w:val="16"/>
                <w:szCs w:val="16"/>
              </w:rPr>
            </w:pPr>
            <w:r w:rsidRPr="00416D29">
              <w:rPr>
                <w:rFonts w:ascii="Century Gothic" w:hAnsi="Century Gothic"/>
                <w:sz w:val="16"/>
                <w:szCs w:val="16"/>
              </w:rPr>
              <w:t xml:space="preserve">Choose appropriate units of measurement for length </w:t>
            </w:r>
          </w:p>
          <w:p w14:paraId="30BCF56E" w14:textId="77777777" w:rsidR="00780E67" w:rsidRPr="00416D29" w:rsidRDefault="00780E67" w:rsidP="00780E67">
            <w:pPr>
              <w:numPr>
                <w:ilvl w:val="0"/>
                <w:numId w:val="3"/>
              </w:numPr>
              <w:ind w:left="0" w:hanging="17"/>
              <w:rPr>
                <w:rFonts w:ascii="Century Gothic" w:hAnsi="Century Gothic"/>
                <w:sz w:val="16"/>
                <w:szCs w:val="16"/>
              </w:rPr>
            </w:pPr>
            <w:r w:rsidRPr="00416D29">
              <w:rPr>
                <w:rFonts w:ascii="Century Gothic" w:hAnsi="Century Gothic"/>
                <w:sz w:val="16"/>
                <w:szCs w:val="16"/>
              </w:rPr>
              <w:t>Calculate the perimeters of </w:t>
            </w:r>
            <w:hyperlink r:id="rId13" w:history="1">
              <w:r w:rsidRPr="00416D29">
                <w:rPr>
                  <w:rStyle w:val="Hyperlink"/>
                  <w:rFonts w:ascii="Century Gothic" w:hAnsi="Century Gothic"/>
                  <w:color w:val="auto"/>
                  <w:sz w:val="16"/>
                  <w:szCs w:val="16"/>
                  <w:u w:val="none"/>
                </w:rPr>
                <w:t>rectangles</w:t>
              </w:r>
            </w:hyperlink>
            <w:r w:rsidRPr="00416D29">
              <w:rPr>
                <w:rFonts w:ascii="Century Gothic" w:hAnsi="Century Gothic"/>
                <w:sz w:val="16"/>
                <w:szCs w:val="16"/>
              </w:rPr>
              <w:t xml:space="preserve"> using familiar metric units </w:t>
            </w:r>
          </w:p>
          <w:p w14:paraId="5C2057D9" w14:textId="77777777" w:rsidR="00780E67" w:rsidRPr="00416D29" w:rsidRDefault="00780E67" w:rsidP="00780E67">
            <w:pPr>
              <w:rPr>
                <w:rFonts w:ascii="Century Gothic" w:hAnsi="Century Gothic"/>
                <w:b/>
                <w:sz w:val="16"/>
                <w:szCs w:val="16"/>
              </w:rPr>
            </w:pPr>
          </w:p>
          <w:p w14:paraId="5FD70655" w14:textId="77777777" w:rsidR="00780E67" w:rsidRPr="00416D29" w:rsidRDefault="00780E67" w:rsidP="00416D29">
            <w:pPr>
              <w:jc w:val="center"/>
              <w:rPr>
                <w:rFonts w:ascii="Century Gothic" w:hAnsi="Century Gothic"/>
                <w:b/>
              </w:rPr>
            </w:pPr>
          </w:p>
        </w:tc>
      </w:tr>
    </w:tbl>
    <w:tbl>
      <w:tblPr>
        <w:tblStyle w:val="TableGrid1"/>
        <w:tblW w:w="10314" w:type="dxa"/>
        <w:tblLook w:val="04A0" w:firstRow="1" w:lastRow="0" w:firstColumn="1" w:lastColumn="0" w:noHBand="0" w:noVBand="1"/>
      </w:tblPr>
      <w:tblGrid>
        <w:gridCol w:w="2376"/>
        <w:gridCol w:w="1882"/>
        <w:gridCol w:w="899"/>
        <w:gridCol w:w="54"/>
        <w:gridCol w:w="1176"/>
        <w:gridCol w:w="3927"/>
      </w:tblGrid>
      <w:tr w:rsidR="00780E67" w:rsidRPr="00416D29" w14:paraId="2E936E3A" w14:textId="77777777" w:rsidTr="00416D29">
        <w:tc>
          <w:tcPr>
            <w:tcW w:w="10314" w:type="dxa"/>
            <w:gridSpan w:val="6"/>
            <w:tcBorders>
              <w:top w:val="single" w:sz="4" w:space="0" w:color="auto"/>
              <w:left w:val="single" w:sz="4" w:space="0" w:color="auto"/>
              <w:bottom w:val="single" w:sz="4" w:space="0" w:color="auto"/>
              <w:right w:val="single" w:sz="4" w:space="0" w:color="auto"/>
            </w:tcBorders>
            <w:shd w:val="clear" w:color="auto" w:fill="99CC00"/>
            <w:hideMark/>
          </w:tcPr>
          <w:p w14:paraId="3BC27871" w14:textId="77777777" w:rsidR="00780E67" w:rsidRPr="00416D29" w:rsidRDefault="00780E67" w:rsidP="00416D29">
            <w:pPr>
              <w:jc w:val="center"/>
              <w:rPr>
                <w:rFonts w:ascii="Century Gothic" w:hAnsi="Century Gothic"/>
                <w:b/>
              </w:rPr>
            </w:pPr>
            <w:r w:rsidRPr="00416D29">
              <w:rPr>
                <w:rFonts w:ascii="Century Gothic" w:hAnsi="Century Gothic"/>
                <w:b/>
              </w:rPr>
              <w:lastRenderedPageBreak/>
              <w:t>History</w:t>
            </w:r>
            <w:r w:rsidR="00416D29" w:rsidRPr="00416D29">
              <w:rPr>
                <w:rFonts w:ascii="Century Gothic" w:hAnsi="Century Gothic"/>
                <w:b/>
              </w:rPr>
              <w:t xml:space="preserve"> – The Australian Colonies</w:t>
            </w:r>
            <w:r w:rsidR="00416D29">
              <w:rPr>
                <w:rFonts w:ascii="Century Gothic" w:hAnsi="Century Gothic"/>
                <w:b/>
              </w:rPr>
              <w:t xml:space="preserve"> (Semester 1)</w:t>
            </w:r>
          </w:p>
        </w:tc>
      </w:tr>
      <w:tr w:rsidR="00416D29" w:rsidRPr="00416D29" w14:paraId="2DB8B041" w14:textId="77777777" w:rsidTr="00416D29">
        <w:tc>
          <w:tcPr>
            <w:tcW w:w="5157" w:type="dxa"/>
            <w:gridSpan w:val="3"/>
            <w:tcBorders>
              <w:top w:val="single" w:sz="4" w:space="0" w:color="auto"/>
              <w:left w:val="single" w:sz="4" w:space="0" w:color="auto"/>
              <w:bottom w:val="single" w:sz="4" w:space="0" w:color="auto"/>
              <w:right w:val="single" w:sz="4" w:space="0" w:color="auto"/>
            </w:tcBorders>
          </w:tcPr>
          <w:p w14:paraId="68F8857A" w14:textId="77777777" w:rsidR="00416D29" w:rsidRDefault="00416D29" w:rsidP="00416D29">
            <w:pPr>
              <w:ind w:left="-426" w:firstLine="568"/>
              <w:rPr>
                <w:rFonts w:ascii="Century Gothic" w:hAnsi="Century Gothic"/>
                <w:b/>
                <w:sz w:val="16"/>
                <w:szCs w:val="16"/>
              </w:rPr>
            </w:pPr>
            <w:r w:rsidRPr="00416D29">
              <w:rPr>
                <w:rFonts w:ascii="Century Gothic" w:hAnsi="Century Gothic"/>
                <w:b/>
                <w:sz w:val="16"/>
                <w:szCs w:val="16"/>
              </w:rPr>
              <w:t>Students will:</w:t>
            </w:r>
          </w:p>
          <w:p w14:paraId="2125946E" w14:textId="77777777" w:rsidR="00416D29" w:rsidRPr="00416D29" w:rsidRDefault="00416D29" w:rsidP="00416D29">
            <w:pPr>
              <w:pStyle w:val="ListParagraph"/>
              <w:numPr>
                <w:ilvl w:val="0"/>
                <w:numId w:val="10"/>
              </w:numPr>
              <w:tabs>
                <w:tab w:val="left" w:pos="426"/>
              </w:tabs>
              <w:ind w:left="284" w:hanging="142"/>
              <w:rPr>
                <w:rFonts w:ascii="Century Gothic" w:hAnsi="Century Gothic"/>
                <w:b/>
                <w:sz w:val="16"/>
                <w:szCs w:val="16"/>
              </w:rPr>
            </w:pPr>
            <w:r>
              <w:rPr>
                <w:rFonts w:ascii="Century Gothic" w:hAnsi="Century Gothic"/>
                <w:sz w:val="16"/>
                <w:szCs w:val="16"/>
              </w:rPr>
              <w:t xml:space="preserve">Describe and explain the significance of people groups, places and events to the development of Australia </w:t>
            </w:r>
          </w:p>
          <w:p w14:paraId="39BC0425" w14:textId="77777777" w:rsidR="00416D29" w:rsidRPr="00416D29" w:rsidRDefault="00416D29" w:rsidP="00416D29">
            <w:pPr>
              <w:pStyle w:val="ListParagraph"/>
              <w:numPr>
                <w:ilvl w:val="0"/>
                <w:numId w:val="10"/>
              </w:numPr>
              <w:tabs>
                <w:tab w:val="left" w:pos="426"/>
              </w:tabs>
              <w:ind w:left="284" w:hanging="142"/>
              <w:rPr>
                <w:rFonts w:ascii="Century Gothic" w:hAnsi="Century Gothic"/>
                <w:b/>
                <w:sz w:val="16"/>
                <w:szCs w:val="16"/>
              </w:rPr>
            </w:pPr>
            <w:r>
              <w:rPr>
                <w:rFonts w:ascii="Century Gothic" w:hAnsi="Century Gothic"/>
                <w:sz w:val="16"/>
                <w:szCs w:val="16"/>
              </w:rPr>
              <w:t>Describe and explain different experiences of people living in Australia over time</w:t>
            </w:r>
          </w:p>
          <w:p w14:paraId="7CF7E484" w14:textId="77777777" w:rsidR="00416D29" w:rsidRPr="00416D29" w:rsidRDefault="00416D29" w:rsidP="00416D29">
            <w:pPr>
              <w:pStyle w:val="ListParagraph"/>
              <w:numPr>
                <w:ilvl w:val="0"/>
                <w:numId w:val="10"/>
              </w:numPr>
              <w:tabs>
                <w:tab w:val="left" w:pos="426"/>
              </w:tabs>
              <w:ind w:left="284" w:hanging="142"/>
              <w:rPr>
                <w:rFonts w:ascii="Century Gothic" w:hAnsi="Century Gothic"/>
                <w:b/>
                <w:sz w:val="16"/>
                <w:szCs w:val="16"/>
              </w:rPr>
            </w:pPr>
            <w:r>
              <w:rPr>
                <w:rFonts w:ascii="Century Gothic" w:hAnsi="Century Gothic"/>
                <w:sz w:val="16"/>
                <w:szCs w:val="16"/>
              </w:rPr>
              <w:t xml:space="preserve">Apply a variety of skills of historical inquiry and communication </w:t>
            </w:r>
          </w:p>
          <w:p w14:paraId="4D069D6E" w14:textId="77777777" w:rsidR="00416D29" w:rsidRPr="00416D29" w:rsidRDefault="00416D29" w:rsidP="00416D29">
            <w:pPr>
              <w:ind w:left="-426" w:firstLine="568"/>
              <w:rPr>
                <w:rFonts w:ascii="Century Gothic" w:hAnsi="Century Gothic"/>
                <w:sz w:val="16"/>
                <w:szCs w:val="16"/>
              </w:rPr>
            </w:pPr>
          </w:p>
        </w:tc>
        <w:tc>
          <w:tcPr>
            <w:tcW w:w="5157" w:type="dxa"/>
            <w:gridSpan w:val="3"/>
            <w:tcBorders>
              <w:top w:val="single" w:sz="4" w:space="0" w:color="auto"/>
              <w:left w:val="single" w:sz="4" w:space="0" w:color="auto"/>
              <w:bottom w:val="single" w:sz="4" w:space="0" w:color="auto"/>
              <w:right w:val="single" w:sz="4" w:space="0" w:color="auto"/>
            </w:tcBorders>
          </w:tcPr>
          <w:p w14:paraId="11D25A02" w14:textId="77777777" w:rsidR="00416D29" w:rsidRDefault="00416D29" w:rsidP="00011B6D">
            <w:pPr>
              <w:ind w:left="-426" w:firstLine="568"/>
              <w:rPr>
                <w:rFonts w:ascii="Century Gothic" w:hAnsi="Century Gothic"/>
                <w:b/>
                <w:sz w:val="16"/>
                <w:szCs w:val="16"/>
                <w:lang w:val="en-AU"/>
              </w:rPr>
            </w:pPr>
            <w:r w:rsidRPr="00416D29">
              <w:rPr>
                <w:rFonts w:ascii="Century Gothic" w:hAnsi="Century Gothic"/>
                <w:b/>
                <w:sz w:val="16"/>
                <w:szCs w:val="16"/>
                <w:lang w:val="en-AU"/>
              </w:rPr>
              <w:t>Students will learn about:</w:t>
            </w:r>
          </w:p>
          <w:p w14:paraId="4DD3B86C" w14:textId="77777777" w:rsidR="00011B6D" w:rsidRPr="00011B6D" w:rsidRDefault="00011B6D" w:rsidP="00011B6D">
            <w:pPr>
              <w:pStyle w:val="ListParagraph"/>
              <w:numPr>
                <w:ilvl w:val="0"/>
                <w:numId w:val="11"/>
              </w:numPr>
              <w:ind w:left="372" w:hanging="142"/>
              <w:rPr>
                <w:rFonts w:ascii="Century Gothic" w:hAnsi="Century Gothic"/>
                <w:b/>
                <w:sz w:val="16"/>
                <w:szCs w:val="16"/>
                <w:lang w:val="en-AU"/>
              </w:rPr>
            </w:pPr>
            <w:r>
              <w:rPr>
                <w:rFonts w:ascii="Century Gothic" w:hAnsi="Century Gothic"/>
                <w:sz w:val="16"/>
                <w:szCs w:val="16"/>
                <w:lang w:val="en-AU"/>
              </w:rPr>
              <w:t>The reasons for the establishment of British colonies in Australia after 1800</w:t>
            </w:r>
          </w:p>
          <w:p w14:paraId="4E56DBD4" w14:textId="77777777" w:rsidR="00011B6D" w:rsidRPr="00011B6D" w:rsidRDefault="00011B6D" w:rsidP="00011B6D">
            <w:pPr>
              <w:pStyle w:val="ListParagraph"/>
              <w:numPr>
                <w:ilvl w:val="0"/>
                <w:numId w:val="11"/>
              </w:numPr>
              <w:ind w:left="372" w:hanging="142"/>
              <w:rPr>
                <w:rFonts w:ascii="Century Gothic" w:hAnsi="Century Gothic"/>
                <w:b/>
                <w:sz w:val="16"/>
                <w:szCs w:val="16"/>
                <w:lang w:val="en-AU"/>
              </w:rPr>
            </w:pPr>
            <w:r>
              <w:rPr>
                <w:rFonts w:ascii="Century Gothic" w:hAnsi="Century Gothic"/>
                <w:sz w:val="16"/>
                <w:szCs w:val="16"/>
                <w:lang w:val="en-AU"/>
              </w:rPr>
              <w:t>The nature of colonial presence</w:t>
            </w:r>
          </w:p>
          <w:p w14:paraId="753C30A0" w14:textId="77777777" w:rsidR="00011B6D" w:rsidRPr="00011B6D" w:rsidRDefault="00011B6D" w:rsidP="00011B6D">
            <w:pPr>
              <w:pStyle w:val="ListParagraph"/>
              <w:numPr>
                <w:ilvl w:val="0"/>
                <w:numId w:val="11"/>
              </w:numPr>
              <w:ind w:left="372" w:hanging="142"/>
              <w:rPr>
                <w:rFonts w:ascii="Century Gothic" w:hAnsi="Century Gothic"/>
                <w:b/>
                <w:sz w:val="16"/>
                <w:szCs w:val="16"/>
                <w:lang w:val="en-AU"/>
              </w:rPr>
            </w:pPr>
            <w:r>
              <w:rPr>
                <w:rFonts w:ascii="Century Gothic" w:hAnsi="Century Gothic"/>
                <w:sz w:val="16"/>
                <w:szCs w:val="16"/>
                <w:lang w:val="en-AU"/>
              </w:rPr>
              <w:t>The impact of a significant development or event on a colony</w:t>
            </w:r>
          </w:p>
          <w:p w14:paraId="21225773" w14:textId="77777777" w:rsidR="00011B6D" w:rsidRPr="00011B6D" w:rsidRDefault="00011B6D" w:rsidP="00011B6D">
            <w:pPr>
              <w:pStyle w:val="ListParagraph"/>
              <w:numPr>
                <w:ilvl w:val="0"/>
                <w:numId w:val="11"/>
              </w:numPr>
              <w:ind w:left="372" w:hanging="142"/>
              <w:rPr>
                <w:rFonts w:ascii="Century Gothic" w:hAnsi="Century Gothic"/>
                <w:b/>
                <w:sz w:val="16"/>
                <w:szCs w:val="16"/>
                <w:lang w:val="en-AU"/>
              </w:rPr>
            </w:pPr>
            <w:r>
              <w:rPr>
                <w:rFonts w:ascii="Century Gothic" w:hAnsi="Century Gothic"/>
                <w:sz w:val="16"/>
                <w:szCs w:val="16"/>
                <w:lang w:val="en-AU"/>
              </w:rPr>
              <w:t>The reasons why people migrated to Australia from Europe and Asia, and their experiences and contributions</w:t>
            </w:r>
          </w:p>
          <w:p w14:paraId="3D818ADA" w14:textId="77777777" w:rsidR="00011B6D" w:rsidRPr="00011B6D" w:rsidRDefault="00011B6D" w:rsidP="00011B6D">
            <w:pPr>
              <w:pStyle w:val="ListParagraph"/>
              <w:numPr>
                <w:ilvl w:val="0"/>
                <w:numId w:val="11"/>
              </w:numPr>
              <w:ind w:left="372" w:hanging="142"/>
              <w:rPr>
                <w:rFonts w:ascii="Century Gothic" w:hAnsi="Century Gothic"/>
                <w:b/>
                <w:sz w:val="16"/>
                <w:szCs w:val="16"/>
                <w:lang w:val="en-AU"/>
              </w:rPr>
            </w:pPr>
            <w:r>
              <w:rPr>
                <w:rFonts w:ascii="Century Gothic" w:hAnsi="Century Gothic"/>
                <w:sz w:val="16"/>
                <w:szCs w:val="16"/>
                <w:lang w:val="en-AU"/>
              </w:rPr>
              <w:t xml:space="preserve">The role a significant individual or group played in shaping a colony </w:t>
            </w:r>
          </w:p>
        </w:tc>
      </w:tr>
      <w:tr w:rsidR="00780E67" w:rsidRPr="00416D29" w14:paraId="57AD387E" w14:textId="77777777" w:rsidTr="00416D29">
        <w:tc>
          <w:tcPr>
            <w:tcW w:w="10314" w:type="dxa"/>
            <w:gridSpan w:val="6"/>
            <w:tcBorders>
              <w:top w:val="single" w:sz="4" w:space="0" w:color="auto"/>
              <w:left w:val="single" w:sz="4" w:space="0" w:color="auto"/>
              <w:bottom w:val="single" w:sz="4" w:space="0" w:color="auto"/>
              <w:right w:val="single" w:sz="4" w:space="0" w:color="auto"/>
            </w:tcBorders>
            <w:shd w:val="clear" w:color="auto" w:fill="3366FF"/>
            <w:hideMark/>
          </w:tcPr>
          <w:p w14:paraId="214E6609" w14:textId="77777777" w:rsidR="00780E67" w:rsidRPr="00416D29" w:rsidRDefault="00780E67" w:rsidP="00416D29">
            <w:pPr>
              <w:ind w:left="-426" w:firstLine="568"/>
              <w:jc w:val="center"/>
              <w:rPr>
                <w:rFonts w:ascii="Century Gothic" w:hAnsi="Century Gothic"/>
                <w:b/>
              </w:rPr>
            </w:pPr>
            <w:r w:rsidRPr="00416D29">
              <w:rPr>
                <w:rFonts w:ascii="Century Gothic" w:hAnsi="Century Gothic"/>
                <w:b/>
              </w:rPr>
              <w:t>SCIENCE AND TECHNOLOGY</w:t>
            </w:r>
            <w:r w:rsidR="00416D29" w:rsidRPr="00416D29">
              <w:rPr>
                <w:rFonts w:ascii="Century Gothic" w:hAnsi="Century Gothic"/>
                <w:b/>
              </w:rPr>
              <w:t xml:space="preserve"> – PHYSICAL WORLD</w:t>
            </w:r>
            <w:r w:rsidR="00011B6D">
              <w:rPr>
                <w:rFonts w:ascii="Century Gothic" w:hAnsi="Century Gothic"/>
                <w:b/>
              </w:rPr>
              <w:t xml:space="preserve"> (Semester 1)</w:t>
            </w:r>
          </w:p>
        </w:tc>
      </w:tr>
      <w:tr w:rsidR="00011B6D" w:rsidRPr="00416D29" w14:paraId="580F979D" w14:textId="77777777" w:rsidTr="00011B6D">
        <w:tc>
          <w:tcPr>
            <w:tcW w:w="5157" w:type="dxa"/>
            <w:gridSpan w:val="3"/>
            <w:tcBorders>
              <w:top w:val="single" w:sz="4" w:space="0" w:color="auto"/>
              <w:left w:val="single" w:sz="4" w:space="0" w:color="auto"/>
              <w:bottom w:val="single" w:sz="4" w:space="0" w:color="auto"/>
              <w:right w:val="single" w:sz="4" w:space="0" w:color="auto"/>
            </w:tcBorders>
          </w:tcPr>
          <w:p w14:paraId="2B5D0FB8" w14:textId="77777777" w:rsidR="00011B6D" w:rsidRDefault="00011B6D" w:rsidP="00011B6D">
            <w:pPr>
              <w:ind w:left="-426" w:firstLine="568"/>
              <w:rPr>
                <w:rFonts w:ascii="Century Gothic" w:hAnsi="Century Gothic"/>
                <w:b/>
                <w:sz w:val="16"/>
                <w:szCs w:val="16"/>
              </w:rPr>
            </w:pPr>
            <w:r w:rsidRPr="00416D29">
              <w:rPr>
                <w:rFonts w:ascii="Century Gothic" w:hAnsi="Century Gothic"/>
                <w:sz w:val="16"/>
                <w:szCs w:val="16"/>
              </w:rPr>
              <w:t xml:space="preserve"> </w:t>
            </w:r>
            <w:r w:rsidRPr="00416D29">
              <w:rPr>
                <w:rFonts w:ascii="Century Gothic" w:hAnsi="Century Gothic"/>
                <w:b/>
                <w:sz w:val="16"/>
                <w:szCs w:val="16"/>
              </w:rPr>
              <w:t>Students will:</w:t>
            </w:r>
          </w:p>
          <w:p w14:paraId="2C30C66F" w14:textId="77777777" w:rsidR="00011B6D" w:rsidRDefault="00011B6D" w:rsidP="00011B6D">
            <w:pPr>
              <w:pStyle w:val="ListParagraph"/>
              <w:numPr>
                <w:ilvl w:val="0"/>
                <w:numId w:val="10"/>
              </w:numPr>
              <w:tabs>
                <w:tab w:val="left" w:pos="426"/>
              </w:tabs>
              <w:ind w:left="284" w:hanging="142"/>
              <w:rPr>
                <w:rFonts w:ascii="Century Gothic" w:hAnsi="Century Gothic"/>
                <w:sz w:val="16"/>
                <w:szCs w:val="16"/>
              </w:rPr>
            </w:pPr>
            <w:r>
              <w:rPr>
                <w:rFonts w:ascii="Century Gothic" w:hAnsi="Century Gothic"/>
                <w:sz w:val="16"/>
                <w:szCs w:val="16"/>
              </w:rPr>
              <w:t xml:space="preserve">Plan and conduct scientific investigations, collect and </w:t>
            </w:r>
            <w:proofErr w:type="spellStart"/>
            <w:r>
              <w:rPr>
                <w:rFonts w:ascii="Century Gothic" w:hAnsi="Century Gothic"/>
                <w:sz w:val="16"/>
                <w:szCs w:val="16"/>
              </w:rPr>
              <w:t>summarise</w:t>
            </w:r>
            <w:proofErr w:type="spellEnd"/>
            <w:r>
              <w:rPr>
                <w:rFonts w:ascii="Century Gothic" w:hAnsi="Century Gothic"/>
                <w:sz w:val="16"/>
                <w:szCs w:val="16"/>
              </w:rPr>
              <w:t xml:space="preserve"> data and communicate conclusions </w:t>
            </w:r>
          </w:p>
          <w:p w14:paraId="663959D4" w14:textId="77777777" w:rsidR="00011B6D" w:rsidRDefault="00011B6D" w:rsidP="00011B6D">
            <w:pPr>
              <w:pStyle w:val="ListParagraph"/>
              <w:numPr>
                <w:ilvl w:val="0"/>
                <w:numId w:val="10"/>
              </w:numPr>
              <w:tabs>
                <w:tab w:val="left" w:pos="426"/>
              </w:tabs>
              <w:ind w:left="284" w:hanging="142"/>
              <w:rPr>
                <w:rFonts w:ascii="Century Gothic" w:hAnsi="Century Gothic"/>
                <w:sz w:val="16"/>
                <w:szCs w:val="16"/>
              </w:rPr>
            </w:pPr>
            <w:r>
              <w:rPr>
                <w:rFonts w:ascii="Century Gothic" w:hAnsi="Century Gothic"/>
                <w:sz w:val="16"/>
                <w:szCs w:val="16"/>
              </w:rPr>
              <w:t>Plan and use materials, tools and equipment to develop solutions for a need or opportunity</w:t>
            </w:r>
          </w:p>
          <w:p w14:paraId="4137FB1F" w14:textId="77777777" w:rsidR="00011B6D" w:rsidRDefault="00011B6D" w:rsidP="00011B6D">
            <w:pPr>
              <w:pStyle w:val="ListParagraph"/>
              <w:numPr>
                <w:ilvl w:val="0"/>
                <w:numId w:val="10"/>
              </w:numPr>
              <w:tabs>
                <w:tab w:val="left" w:pos="426"/>
              </w:tabs>
              <w:ind w:left="284" w:hanging="142"/>
              <w:rPr>
                <w:rFonts w:ascii="Century Gothic" w:hAnsi="Century Gothic"/>
                <w:sz w:val="16"/>
                <w:szCs w:val="16"/>
              </w:rPr>
            </w:pPr>
            <w:r>
              <w:rPr>
                <w:rFonts w:ascii="Century Gothic" w:hAnsi="Century Gothic"/>
                <w:sz w:val="16"/>
                <w:szCs w:val="16"/>
              </w:rPr>
              <w:t>Explain how energy is transformed from one form to another</w:t>
            </w:r>
          </w:p>
          <w:p w14:paraId="1BA9BDB0" w14:textId="77777777" w:rsidR="00011B6D" w:rsidRPr="00416D29" w:rsidRDefault="00011B6D" w:rsidP="00011B6D">
            <w:pPr>
              <w:pStyle w:val="ListParagraph"/>
              <w:numPr>
                <w:ilvl w:val="0"/>
                <w:numId w:val="10"/>
              </w:numPr>
              <w:tabs>
                <w:tab w:val="left" w:pos="426"/>
              </w:tabs>
              <w:ind w:left="284" w:hanging="142"/>
              <w:rPr>
                <w:rFonts w:ascii="Century Gothic" w:hAnsi="Century Gothic"/>
                <w:sz w:val="16"/>
                <w:szCs w:val="16"/>
              </w:rPr>
            </w:pPr>
            <w:r>
              <w:rPr>
                <w:rFonts w:ascii="Century Gothic" w:hAnsi="Century Gothic"/>
                <w:sz w:val="16"/>
                <w:szCs w:val="16"/>
              </w:rPr>
              <w:t>Investigate the effect of increasing or decreasing the strength of a specific contact or non-contact force</w:t>
            </w:r>
          </w:p>
        </w:tc>
        <w:tc>
          <w:tcPr>
            <w:tcW w:w="5157" w:type="dxa"/>
            <w:gridSpan w:val="3"/>
            <w:tcBorders>
              <w:top w:val="single" w:sz="4" w:space="0" w:color="auto"/>
              <w:left w:val="single" w:sz="4" w:space="0" w:color="auto"/>
              <w:bottom w:val="single" w:sz="4" w:space="0" w:color="auto"/>
              <w:right w:val="single" w:sz="4" w:space="0" w:color="auto"/>
            </w:tcBorders>
          </w:tcPr>
          <w:p w14:paraId="59DED237" w14:textId="77777777" w:rsidR="00011B6D" w:rsidRDefault="00011B6D" w:rsidP="00011B6D">
            <w:pPr>
              <w:ind w:left="-426" w:firstLine="568"/>
              <w:rPr>
                <w:rFonts w:ascii="Century Gothic" w:hAnsi="Century Gothic"/>
                <w:b/>
                <w:sz w:val="16"/>
                <w:szCs w:val="16"/>
                <w:lang w:val="en-AU"/>
              </w:rPr>
            </w:pPr>
            <w:r w:rsidRPr="00416D29">
              <w:rPr>
                <w:rFonts w:ascii="Century Gothic" w:hAnsi="Century Gothic"/>
                <w:b/>
                <w:sz w:val="16"/>
                <w:szCs w:val="16"/>
                <w:lang w:val="en-AU"/>
              </w:rPr>
              <w:t>Students will learn about:</w:t>
            </w:r>
          </w:p>
          <w:p w14:paraId="54337A8B" w14:textId="77777777" w:rsidR="00011B6D" w:rsidRPr="00011B6D" w:rsidRDefault="00011B6D" w:rsidP="00011B6D">
            <w:pPr>
              <w:pStyle w:val="ListParagraph"/>
              <w:numPr>
                <w:ilvl w:val="0"/>
                <w:numId w:val="11"/>
              </w:numPr>
              <w:ind w:left="372" w:hanging="142"/>
              <w:rPr>
                <w:rFonts w:ascii="Century Gothic" w:hAnsi="Century Gothic"/>
                <w:sz w:val="16"/>
                <w:szCs w:val="16"/>
              </w:rPr>
            </w:pPr>
            <w:r>
              <w:rPr>
                <w:rFonts w:ascii="Century Gothic" w:hAnsi="Century Gothic"/>
                <w:sz w:val="16"/>
                <w:szCs w:val="16"/>
                <w:lang w:val="en-AU"/>
              </w:rPr>
              <w:t xml:space="preserve">The differences between contact and non-contact forces </w:t>
            </w:r>
          </w:p>
          <w:p w14:paraId="55F11C48" w14:textId="77777777" w:rsidR="00011B6D" w:rsidRPr="00011B6D" w:rsidRDefault="00011B6D" w:rsidP="00011B6D">
            <w:pPr>
              <w:pStyle w:val="ListParagraph"/>
              <w:numPr>
                <w:ilvl w:val="0"/>
                <w:numId w:val="11"/>
              </w:numPr>
              <w:ind w:left="372" w:hanging="142"/>
              <w:rPr>
                <w:rFonts w:ascii="Century Gothic" w:hAnsi="Century Gothic"/>
                <w:sz w:val="16"/>
                <w:szCs w:val="16"/>
              </w:rPr>
            </w:pPr>
            <w:r>
              <w:rPr>
                <w:rFonts w:ascii="Century Gothic" w:hAnsi="Century Gothic"/>
                <w:sz w:val="16"/>
                <w:szCs w:val="16"/>
                <w:lang w:val="en-AU"/>
              </w:rPr>
              <w:t>How energy is transformed from one form to another</w:t>
            </w:r>
          </w:p>
          <w:p w14:paraId="1DD6E4AE" w14:textId="77777777" w:rsidR="00011B6D" w:rsidRPr="00416D29" w:rsidRDefault="00011B6D" w:rsidP="00011B6D">
            <w:pPr>
              <w:pStyle w:val="ListParagraph"/>
              <w:numPr>
                <w:ilvl w:val="0"/>
                <w:numId w:val="11"/>
              </w:numPr>
              <w:ind w:left="372" w:hanging="142"/>
              <w:rPr>
                <w:rFonts w:ascii="Century Gothic" w:hAnsi="Century Gothic"/>
                <w:sz w:val="16"/>
                <w:szCs w:val="16"/>
              </w:rPr>
            </w:pPr>
            <w:r>
              <w:rPr>
                <w:rFonts w:ascii="Century Gothic" w:hAnsi="Century Gothic"/>
                <w:sz w:val="16"/>
                <w:szCs w:val="16"/>
                <w:lang w:val="en-AU"/>
              </w:rPr>
              <w:t xml:space="preserve">How electrical energy can control movement in products and systems </w:t>
            </w:r>
          </w:p>
        </w:tc>
      </w:tr>
      <w:tr w:rsidR="00780E67" w:rsidRPr="00416D29" w14:paraId="2F51FB8C" w14:textId="77777777" w:rsidTr="00416D29">
        <w:tc>
          <w:tcPr>
            <w:tcW w:w="10314" w:type="dxa"/>
            <w:gridSpan w:val="6"/>
            <w:tcBorders>
              <w:top w:val="single" w:sz="4" w:space="0" w:color="auto"/>
              <w:left w:val="single" w:sz="4" w:space="0" w:color="auto"/>
              <w:bottom w:val="single" w:sz="4" w:space="0" w:color="auto"/>
              <w:right w:val="single" w:sz="4" w:space="0" w:color="auto"/>
            </w:tcBorders>
            <w:shd w:val="clear" w:color="auto" w:fill="FF0000"/>
            <w:hideMark/>
          </w:tcPr>
          <w:p w14:paraId="693848E9" w14:textId="77777777" w:rsidR="00780E67" w:rsidRPr="00416D29" w:rsidRDefault="00780E67" w:rsidP="00416D29">
            <w:pPr>
              <w:jc w:val="center"/>
              <w:rPr>
                <w:rFonts w:ascii="Century Gothic" w:hAnsi="Century Gothic"/>
                <w:b/>
              </w:rPr>
            </w:pPr>
            <w:r w:rsidRPr="00416D29">
              <w:rPr>
                <w:rFonts w:ascii="Century Gothic" w:hAnsi="Century Gothic"/>
                <w:b/>
              </w:rPr>
              <w:t>CREATIVE ARTS</w:t>
            </w:r>
          </w:p>
        </w:tc>
      </w:tr>
      <w:tr w:rsidR="00780E67" w:rsidRPr="00F228C6" w14:paraId="42FE4FC7" w14:textId="77777777" w:rsidTr="00416D29">
        <w:tc>
          <w:tcPr>
            <w:tcW w:w="2376" w:type="dxa"/>
            <w:tcBorders>
              <w:top w:val="single" w:sz="4" w:space="0" w:color="auto"/>
              <w:left w:val="single" w:sz="4" w:space="0" w:color="auto"/>
              <w:bottom w:val="single" w:sz="4" w:space="0" w:color="auto"/>
              <w:right w:val="single" w:sz="4" w:space="0" w:color="auto"/>
            </w:tcBorders>
            <w:shd w:val="clear" w:color="auto" w:fill="CCCCCC"/>
            <w:hideMark/>
          </w:tcPr>
          <w:p w14:paraId="772BE8B9" w14:textId="77777777" w:rsidR="00780E67" w:rsidRPr="00F228C6" w:rsidRDefault="00780E67" w:rsidP="00416D29">
            <w:pPr>
              <w:jc w:val="center"/>
              <w:rPr>
                <w:rFonts w:ascii="Century Gothic" w:hAnsi="Century Gothic"/>
                <w:b/>
                <w:sz w:val="16"/>
                <w:szCs w:val="16"/>
              </w:rPr>
            </w:pPr>
            <w:r w:rsidRPr="00F228C6">
              <w:rPr>
                <w:rFonts w:ascii="Century Gothic" w:hAnsi="Century Gothic"/>
                <w:b/>
                <w:sz w:val="16"/>
                <w:szCs w:val="16"/>
              </w:rPr>
              <w:t>Visual Arts</w:t>
            </w:r>
          </w:p>
        </w:tc>
        <w:tc>
          <w:tcPr>
            <w:tcW w:w="1882" w:type="dxa"/>
            <w:tcBorders>
              <w:top w:val="single" w:sz="4" w:space="0" w:color="auto"/>
              <w:left w:val="single" w:sz="4" w:space="0" w:color="auto"/>
              <w:bottom w:val="single" w:sz="4" w:space="0" w:color="auto"/>
              <w:right w:val="single" w:sz="4" w:space="0" w:color="auto"/>
            </w:tcBorders>
            <w:shd w:val="clear" w:color="auto" w:fill="CCCCCC"/>
            <w:hideMark/>
          </w:tcPr>
          <w:p w14:paraId="6A8BEA41" w14:textId="77777777" w:rsidR="00780E67" w:rsidRPr="00F228C6" w:rsidRDefault="00780E67" w:rsidP="00416D29">
            <w:pPr>
              <w:jc w:val="center"/>
              <w:rPr>
                <w:rFonts w:ascii="Century Gothic" w:hAnsi="Century Gothic"/>
                <w:b/>
                <w:sz w:val="16"/>
                <w:szCs w:val="16"/>
              </w:rPr>
            </w:pPr>
            <w:r w:rsidRPr="00F228C6">
              <w:rPr>
                <w:rFonts w:ascii="Century Gothic" w:hAnsi="Century Gothic"/>
                <w:b/>
                <w:sz w:val="16"/>
                <w:szCs w:val="16"/>
              </w:rPr>
              <w:t>Music</w:t>
            </w:r>
          </w:p>
        </w:tc>
        <w:tc>
          <w:tcPr>
            <w:tcW w:w="2129" w:type="dxa"/>
            <w:gridSpan w:val="3"/>
            <w:tcBorders>
              <w:top w:val="single" w:sz="4" w:space="0" w:color="auto"/>
              <w:left w:val="single" w:sz="4" w:space="0" w:color="auto"/>
              <w:bottom w:val="single" w:sz="4" w:space="0" w:color="auto"/>
              <w:right w:val="single" w:sz="4" w:space="0" w:color="auto"/>
            </w:tcBorders>
            <w:shd w:val="clear" w:color="auto" w:fill="CCCCCC"/>
            <w:hideMark/>
          </w:tcPr>
          <w:p w14:paraId="14A6B2EE" w14:textId="77777777" w:rsidR="00780E67" w:rsidRPr="00F228C6" w:rsidRDefault="00780E67" w:rsidP="00416D29">
            <w:pPr>
              <w:jc w:val="center"/>
              <w:rPr>
                <w:rFonts w:ascii="Century Gothic" w:hAnsi="Century Gothic"/>
                <w:b/>
                <w:sz w:val="16"/>
                <w:szCs w:val="16"/>
              </w:rPr>
            </w:pPr>
            <w:r w:rsidRPr="00F228C6">
              <w:rPr>
                <w:rFonts w:ascii="Century Gothic" w:hAnsi="Century Gothic"/>
                <w:b/>
                <w:sz w:val="16"/>
                <w:szCs w:val="16"/>
              </w:rPr>
              <w:t>Dance</w:t>
            </w:r>
          </w:p>
        </w:tc>
        <w:tc>
          <w:tcPr>
            <w:tcW w:w="3927" w:type="dxa"/>
            <w:tcBorders>
              <w:top w:val="single" w:sz="4" w:space="0" w:color="auto"/>
              <w:left w:val="single" w:sz="4" w:space="0" w:color="auto"/>
              <w:bottom w:val="single" w:sz="4" w:space="0" w:color="auto"/>
              <w:right w:val="single" w:sz="4" w:space="0" w:color="auto"/>
            </w:tcBorders>
            <w:shd w:val="clear" w:color="auto" w:fill="CCCCCC"/>
            <w:hideMark/>
          </w:tcPr>
          <w:p w14:paraId="5A2B1CD7" w14:textId="77777777" w:rsidR="00780E67" w:rsidRPr="00F228C6" w:rsidRDefault="00780E67" w:rsidP="00416D29">
            <w:pPr>
              <w:jc w:val="center"/>
              <w:rPr>
                <w:rFonts w:ascii="Century Gothic" w:hAnsi="Century Gothic"/>
                <w:b/>
                <w:sz w:val="16"/>
                <w:szCs w:val="16"/>
              </w:rPr>
            </w:pPr>
            <w:r w:rsidRPr="00F228C6">
              <w:rPr>
                <w:rFonts w:ascii="Century Gothic" w:hAnsi="Century Gothic"/>
                <w:b/>
                <w:sz w:val="16"/>
                <w:szCs w:val="16"/>
              </w:rPr>
              <w:t>Drama</w:t>
            </w:r>
          </w:p>
        </w:tc>
      </w:tr>
      <w:tr w:rsidR="00780E67" w:rsidRPr="00416D29" w14:paraId="3D0059A4" w14:textId="77777777" w:rsidTr="00416D29">
        <w:tc>
          <w:tcPr>
            <w:tcW w:w="2376" w:type="dxa"/>
            <w:tcBorders>
              <w:top w:val="single" w:sz="4" w:space="0" w:color="auto"/>
              <w:left w:val="single" w:sz="4" w:space="0" w:color="auto"/>
              <w:bottom w:val="single" w:sz="4" w:space="0" w:color="auto"/>
              <w:right w:val="single" w:sz="4" w:space="0" w:color="auto"/>
            </w:tcBorders>
          </w:tcPr>
          <w:p w14:paraId="31475FCF"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Experiment with a variety of mixed media during the year. Some of their art lessons will focus on skills, while others may be linked to History, Geography and Science topics.</w:t>
            </w:r>
          </w:p>
          <w:p w14:paraId="1A334BDD" w14:textId="77777777" w:rsidR="00780E67" w:rsidRPr="00416D29" w:rsidRDefault="00780E67" w:rsidP="00416D29">
            <w:pPr>
              <w:jc w:val="center"/>
              <w:rPr>
                <w:rFonts w:ascii="Century Gothic" w:hAnsi="Century Gothic"/>
                <w:sz w:val="16"/>
                <w:szCs w:val="16"/>
              </w:rPr>
            </w:pPr>
          </w:p>
        </w:tc>
        <w:tc>
          <w:tcPr>
            <w:tcW w:w="1882" w:type="dxa"/>
            <w:tcBorders>
              <w:top w:val="single" w:sz="4" w:space="0" w:color="auto"/>
              <w:left w:val="single" w:sz="4" w:space="0" w:color="auto"/>
              <w:bottom w:val="single" w:sz="4" w:space="0" w:color="auto"/>
              <w:right w:val="single" w:sz="4" w:space="0" w:color="auto"/>
            </w:tcBorders>
            <w:hideMark/>
          </w:tcPr>
          <w:p w14:paraId="3CF21196" w14:textId="77777777" w:rsidR="00780E67" w:rsidRPr="00416D29" w:rsidRDefault="00780E67" w:rsidP="00416D29">
            <w:pPr>
              <w:rPr>
                <w:rFonts w:ascii="Century Gothic" w:hAnsi="Century Gothic" w:cs="Arial"/>
                <w:sz w:val="16"/>
                <w:szCs w:val="16"/>
              </w:rPr>
            </w:pPr>
            <w:r w:rsidRPr="00416D29">
              <w:rPr>
                <w:rFonts w:ascii="Century Gothic" w:hAnsi="Century Gothic" w:cs="Arial"/>
                <w:sz w:val="16"/>
                <w:szCs w:val="16"/>
              </w:rPr>
              <w:t>Students will sing and move to the beat of music, identify structure and changes in pitch, tempo and beat.</w:t>
            </w:r>
          </w:p>
        </w:tc>
        <w:tc>
          <w:tcPr>
            <w:tcW w:w="2129" w:type="dxa"/>
            <w:gridSpan w:val="3"/>
            <w:tcBorders>
              <w:top w:val="single" w:sz="4" w:space="0" w:color="auto"/>
              <w:left w:val="single" w:sz="4" w:space="0" w:color="auto"/>
              <w:bottom w:val="single" w:sz="4" w:space="0" w:color="auto"/>
              <w:right w:val="single" w:sz="4" w:space="0" w:color="auto"/>
            </w:tcBorders>
            <w:hideMark/>
          </w:tcPr>
          <w:p w14:paraId="2D997917"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 xml:space="preserve">Experience dance activities through morning fitness with their grade. </w:t>
            </w:r>
          </w:p>
        </w:tc>
        <w:tc>
          <w:tcPr>
            <w:tcW w:w="3927" w:type="dxa"/>
            <w:tcBorders>
              <w:top w:val="single" w:sz="4" w:space="0" w:color="auto"/>
              <w:left w:val="single" w:sz="4" w:space="0" w:color="auto"/>
              <w:bottom w:val="single" w:sz="4" w:space="0" w:color="auto"/>
              <w:right w:val="single" w:sz="4" w:space="0" w:color="auto"/>
            </w:tcBorders>
            <w:hideMark/>
          </w:tcPr>
          <w:p w14:paraId="73C739C6"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Participate in drama activities and plays in class. Students may perform in front of other students or in stage assemblies and role-play historical events.</w:t>
            </w:r>
          </w:p>
        </w:tc>
      </w:tr>
      <w:tr w:rsidR="00780E67" w:rsidRPr="00416D29" w14:paraId="11B66D60" w14:textId="77777777" w:rsidTr="00416D29">
        <w:tc>
          <w:tcPr>
            <w:tcW w:w="10314" w:type="dxa"/>
            <w:gridSpan w:val="6"/>
            <w:tcBorders>
              <w:top w:val="single" w:sz="4" w:space="0" w:color="auto"/>
              <w:left w:val="single" w:sz="4" w:space="0" w:color="auto"/>
              <w:bottom w:val="single" w:sz="4" w:space="0" w:color="auto"/>
              <w:right w:val="single" w:sz="4" w:space="0" w:color="auto"/>
            </w:tcBorders>
            <w:shd w:val="clear" w:color="auto" w:fill="FF00FF"/>
            <w:hideMark/>
          </w:tcPr>
          <w:p w14:paraId="517BB408" w14:textId="77777777" w:rsidR="00780E67" w:rsidRPr="00416D29" w:rsidRDefault="00780E67" w:rsidP="00416D29">
            <w:pPr>
              <w:jc w:val="center"/>
              <w:rPr>
                <w:rFonts w:ascii="Century Gothic" w:hAnsi="Century Gothic"/>
                <w:b/>
              </w:rPr>
            </w:pPr>
            <w:r w:rsidRPr="00416D29">
              <w:rPr>
                <w:rFonts w:ascii="Century Gothic" w:hAnsi="Century Gothic"/>
                <w:b/>
              </w:rPr>
              <w:t>PD</w:t>
            </w:r>
            <w:r w:rsidR="00416D29">
              <w:rPr>
                <w:rFonts w:ascii="Century Gothic" w:hAnsi="Century Gothic"/>
                <w:b/>
              </w:rPr>
              <w:t>/</w:t>
            </w:r>
            <w:r w:rsidRPr="00416D29">
              <w:rPr>
                <w:rFonts w:ascii="Century Gothic" w:hAnsi="Century Gothic"/>
                <w:b/>
              </w:rPr>
              <w:t>H</w:t>
            </w:r>
            <w:r w:rsidR="00416D29">
              <w:rPr>
                <w:rFonts w:ascii="Century Gothic" w:hAnsi="Century Gothic"/>
                <w:b/>
              </w:rPr>
              <w:t>/</w:t>
            </w:r>
            <w:r w:rsidRPr="00416D29">
              <w:rPr>
                <w:rFonts w:ascii="Century Gothic" w:hAnsi="Century Gothic"/>
                <w:b/>
              </w:rPr>
              <w:t>PE</w:t>
            </w:r>
          </w:p>
        </w:tc>
      </w:tr>
      <w:tr w:rsidR="00780E67" w:rsidRPr="00F228C6" w14:paraId="03D58E36" w14:textId="77777777" w:rsidTr="00416D29">
        <w:tc>
          <w:tcPr>
            <w:tcW w:w="5211"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1E8EC6E1" w14:textId="77777777" w:rsidR="00780E67" w:rsidRPr="00F228C6" w:rsidRDefault="00780E67" w:rsidP="00416D29">
            <w:pPr>
              <w:rPr>
                <w:rFonts w:ascii="Century Gothic" w:hAnsi="Century Gothic"/>
                <w:b/>
                <w:sz w:val="16"/>
                <w:szCs w:val="16"/>
              </w:rPr>
            </w:pPr>
            <w:r w:rsidRPr="00F228C6">
              <w:rPr>
                <w:rFonts w:ascii="Century Gothic" w:hAnsi="Century Gothic"/>
                <w:b/>
                <w:sz w:val="16"/>
                <w:szCs w:val="16"/>
              </w:rPr>
              <w:t>Personal Development and Health</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667078C2" w14:textId="77777777" w:rsidR="00780E67" w:rsidRPr="00F228C6" w:rsidRDefault="00780E67" w:rsidP="00416D29">
            <w:pPr>
              <w:rPr>
                <w:rFonts w:ascii="Century Gothic" w:hAnsi="Century Gothic"/>
                <w:b/>
                <w:sz w:val="16"/>
                <w:szCs w:val="16"/>
              </w:rPr>
            </w:pPr>
            <w:r w:rsidRPr="00F228C6">
              <w:rPr>
                <w:rFonts w:ascii="Century Gothic" w:hAnsi="Century Gothic"/>
                <w:b/>
                <w:sz w:val="16"/>
                <w:szCs w:val="16"/>
              </w:rPr>
              <w:t>Physical Education</w:t>
            </w:r>
          </w:p>
        </w:tc>
      </w:tr>
      <w:tr w:rsidR="00780E67" w:rsidRPr="00416D29" w14:paraId="0BFB6FA6" w14:textId="77777777" w:rsidTr="00416D29">
        <w:tc>
          <w:tcPr>
            <w:tcW w:w="5211" w:type="dxa"/>
            <w:gridSpan w:val="4"/>
            <w:tcBorders>
              <w:top w:val="single" w:sz="4" w:space="0" w:color="auto"/>
              <w:left w:val="single" w:sz="4" w:space="0" w:color="auto"/>
              <w:bottom w:val="single" w:sz="4" w:space="0" w:color="auto"/>
              <w:right w:val="single" w:sz="4" w:space="0" w:color="auto"/>
            </w:tcBorders>
          </w:tcPr>
          <w:p w14:paraId="32BD5807" w14:textId="77777777" w:rsidR="00780E67" w:rsidRPr="00416D29" w:rsidRDefault="00780E67" w:rsidP="00416D29">
            <w:pPr>
              <w:rPr>
                <w:rFonts w:ascii="Century Gothic" w:hAnsi="Century Gothic"/>
                <w:bCs/>
                <w:sz w:val="16"/>
                <w:szCs w:val="16"/>
                <w:lang w:val="en-AU"/>
              </w:rPr>
            </w:pPr>
            <w:r w:rsidRPr="00416D29">
              <w:rPr>
                <w:rFonts w:ascii="Century Gothic" w:hAnsi="Century Gothic"/>
                <w:b/>
                <w:bCs/>
                <w:sz w:val="16"/>
                <w:szCs w:val="16"/>
                <w:lang w:val="en-AU"/>
              </w:rPr>
              <w:t xml:space="preserve">Bounce Back – Core Values </w:t>
            </w:r>
            <w:r w:rsidRPr="00416D29">
              <w:rPr>
                <w:rFonts w:ascii="Century Gothic" w:hAnsi="Century Gothic"/>
                <w:bCs/>
                <w:sz w:val="16"/>
                <w:szCs w:val="16"/>
                <w:lang w:val="en-AU"/>
              </w:rPr>
              <w:t xml:space="preserve">e.g. honesty and responsibility, kindness and compassion and cooperation </w:t>
            </w:r>
          </w:p>
          <w:p w14:paraId="24E6D70A" w14:textId="77777777" w:rsidR="00780E67" w:rsidRPr="00416D29" w:rsidRDefault="00780E67" w:rsidP="00416D29">
            <w:pPr>
              <w:rPr>
                <w:rFonts w:ascii="Century Gothic" w:hAnsi="Century Gothic"/>
                <w:sz w:val="16"/>
                <w:szCs w:val="16"/>
              </w:rPr>
            </w:pPr>
            <w:r w:rsidRPr="00416D29">
              <w:rPr>
                <w:rFonts w:ascii="Century Gothic" w:hAnsi="Century Gothic"/>
                <w:b/>
                <w:bCs/>
                <w:sz w:val="16"/>
                <w:szCs w:val="16"/>
                <w:lang w:val="en-AU"/>
              </w:rPr>
              <w:t>Focus on Positive Behaviour for Learning</w:t>
            </w:r>
            <w:r w:rsidRPr="00416D29">
              <w:rPr>
                <w:rFonts w:ascii="Century Gothic" w:hAnsi="Century Gothic"/>
                <w:sz w:val="16"/>
                <w:szCs w:val="16"/>
              </w:rPr>
              <w:t xml:space="preserve"> – school and class rules, school expectations, goal setting, building and maintaining positive relationships with peers</w:t>
            </w:r>
          </w:p>
        </w:tc>
        <w:tc>
          <w:tcPr>
            <w:tcW w:w="5103" w:type="dxa"/>
            <w:gridSpan w:val="2"/>
            <w:tcBorders>
              <w:top w:val="single" w:sz="4" w:space="0" w:color="auto"/>
              <w:left w:val="single" w:sz="4" w:space="0" w:color="auto"/>
              <w:bottom w:val="single" w:sz="4" w:space="0" w:color="auto"/>
              <w:right w:val="single" w:sz="4" w:space="0" w:color="auto"/>
            </w:tcBorders>
            <w:hideMark/>
          </w:tcPr>
          <w:p w14:paraId="46D473F2" w14:textId="77777777" w:rsidR="00011B6D" w:rsidRDefault="00780E67" w:rsidP="00416D29">
            <w:pPr>
              <w:rPr>
                <w:rFonts w:ascii="Century Gothic" w:hAnsi="Century Gothic"/>
                <w:sz w:val="16"/>
                <w:szCs w:val="16"/>
              </w:rPr>
            </w:pPr>
            <w:r w:rsidRPr="00416D29">
              <w:rPr>
                <w:rFonts w:ascii="Century Gothic" w:hAnsi="Century Gothic"/>
                <w:sz w:val="16"/>
                <w:szCs w:val="16"/>
              </w:rPr>
              <w:t>Students will practice fundamental movement skills during class fitness</w:t>
            </w:r>
            <w:r w:rsidR="00011B6D">
              <w:rPr>
                <w:rFonts w:ascii="Century Gothic" w:hAnsi="Century Gothic"/>
                <w:sz w:val="16"/>
                <w:szCs w:val="16"/>
              </w:rPr>
              <w:t>, including aerobics and endurance walk</w:t>
            </w:r>
            <w:r w:rsidRPr="00416D29">
              <w:rPr>
                <w:rFonts w:ascii="Century Gothic" w:hAnsi="Century Gothic"/>
                <w:sz w:val="16"/>
                <w:szCs w:val="16"/>
              </w:rPr>
              <w:t xml:space="preserve">. </w:t>
            </w:r>
          </w:p>
          <w:p w14:paraId="5F70F888" w14:textId="77777777" w:rsidR="00780E67" w:rsidRPr="00416D29" w:rsidRDefault="00780E67" w:rsidP="00416D29">
            <w:pPr>
              <w:rPr>
                <w:rFonts w:ascii="Century Gothic" w:hAnsi="Century Gothic"/>
                <w:sz w:val="16"/>
                <w:szCs w:val="16"/>
              </w:rPr>
            </w:pPr>
            <w:r w:rsidRPr="00416D29">
              <w:rPr>
                <w:rFonts w:ascii="Century Gothic" w:hAnsi="Century Gothic"/>
                <w:sz w:val="16"/>
                <w:szCs w:val="16"/>
              </w:rPr>
              <w:t xml:space="preserve">Students will also learn the rules and play a range of team sports in class and school teams. </w:t>
            </w:r>
          </w:p>
        </w:tc>
      </w:tr>
    </w:tbl>
    <w:p w14:paraId="47F6D88B" w14:textId="77777777" w:rsidR="00780E67" w:rsidRPr="00416D29" w:rsidRDefault="00780E67" w:rsidP="00780E67">
      <w:pPr>
        <w:rPr>
          <w:rFonts w:ascii="Century Gothic" w:hAnsi="Century Gothic"/>
        </w:rPr>
      </w:pPr>
    </w:p>
    <w:p w14:paraId="63DE30E6" w14:textId="77777777" w:rsidR="008C6486" w:rsidRPr="00416D29" w:rsidRDefault="008C6486">
      <w:pPr>
        <w:rPr>
          <w:rFonts w:ascii="Century Gothic" w:hAnsi="Century Gothic"/>
        </w:rPr>
      </w:pPr>
    </w:p>
    <w:sectPr w:rsidR="008C6486" w:rsidRPr="00416D29" w:rsidSect="00B7495C">
      <w:pgSz w:w="11900" w:h="16840"/>
      <w:pgMar w:top="568" w:right="907" w:bottom="142"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9A060E"/>
    <w:multiLevelType w:val="hybridMultilevel"/>
    <w:tmpl w:val="E6A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252CA"/>
    <w:multiLevelType w:val="hybridMultilevel"/>
    <w:tmpl w:val="C8F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2943"/>
    <w:multiLevelType w:val="hybridMultilevel"/>
    <w:tmpl w:val="493E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E011A"/>
    <w:multiLevelType w:val="hybridMultilevel"/>
    <w:tmpl w:val="BCE6342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586E493D"/>
    <w:multiLevelType w:val="hybridMultilevel"/>
    <w:tmpl w:val="F786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C724A"/>
    <w:multiLevelType w:val="hybridMultilevel"/>
    <w:tmpl w:val="86D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F7551"/>
    <w:multiLevelType w:val="hybridMultilevel"/>
    <w:tmpl w:val="729C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35CC5"/>
    <w:multiLevelType w:val="hybridMultilevel"/>
    <w:tmpl w:val="738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53F9E"/>
    <w:multiLevelType w:val="hybridMultilevel"/>
    <w:tmpl w:val="C80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9"/>
  </w:num>
  <w:num w:numId="6">
    <w:abstractNumId w:val="8"/>
  </w:num>
  <w:num w:numId="7">
    <w:abstractNumId w:val="3"/>
  </w:num>
  <w:num w:numId="8">
    <w:abstractNumId w:val="5"/>
  </w:num>
  <w:num w:numId="9">
    <w:abstractNumId w:val="10"/>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67"/>
    <w:rsid w:val="00011B6D"/>
    <w:rsid w:val="00416D29"/>
    <w:rsid w:val="00780E67"/>
    <w:rsid w:val="008C6486"/>
    <w:rsid w:val="00950E6F"/>
    <w:rsid w:val="00B7495C"/>
    <w:rsid w:val="00CF6AF4"/>
    <w:rsid w:val="00F22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076FB"/>
  <w14:defaultImageDpi w14:val="300"/>
  <w15:docId w15:val="{F616E30B-6010-4876-BC48-9E8E9834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6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E6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E67"/>
    <w:pPr>
      <w:spacing w:after="200" w:line="276" w:lineRule="auto"/>
      <w:ind w:left="720"/>
      <w:contextualSpacing/>
    </w:pPr>
    <w:rPr>
      <w:sz w:val="22"/>
      <w:szCs w:val="22"/>
    </w:rPr>
  </w:style>
  <w:style w:type="table" w:customStyle="1" w:styleId="TableGrid1">
    <w:name w:val="Table Grid1"/>
    <w:basedOn w:val="TableNormal"/>
    <w:next w:val="TableGrid"/>
    <w:uiPriority w:val="59"/>
    <w:rsid w:val="00780E6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80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mat/rounding/?ajax" TargetMode="External"/><Relationship Id="rId13" Type="http://schemas.openxmlformats.org/officeDocument/2006/relationships/hyperlink" Target="http://syllabus.bos.nsw.edu.au/glossary/mat/rectangle/?ajax" TargetMode="External"/><Relationship Id="rId3" Type="http://schemas.openxmlformats.org/officeDocument/2006/relationships/settings" Target="settings.xml"/><Relationship Id="rId7" Type="http://schemas.openxmlformats.org/officeDocument/2006/relationships/hyperlink" Target="http://syllabus.bos.nsw.edu.au/glossary/mat/whole-number/?ajax" TargetMode="External"/><Relationship Id="rId12" Type="http://schemas.openxmlformats.org/officeDocument/2006/relationships/hyperlink" Target="http://syllabus.bos.nsw.edu.au/glossary/mat/multiplication/?aj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labus.bos.nsw.edu.au/glossary/mat/multiple/?ajax" TargetMode="External"/><Relationship Id="rId11" Type="http://schemas.openxmlformats.org/officeDocument/2006/relationships/hyperlink" Target="http://syllabus.bos.nsw.edu.au/glossary/mat/whole-number/?ajax" TargetMode="External"/><Relationship Id="rId5" Type="http://schemas.openxmlformats.org/officeDocument/2006/relationships/hyperlink" Target="http://syllabus.bos.nsw.edu.au/glossary/mat/factor/?ajax" TargetMode="External"/><Relationship Id="rId15" Type="http://schemas.openxmlformats.org/officeDocument/2006/relationships/theme" Target="theme/theme1.xml"/><Relationship Id="rId10" Type="http://schemas.openxmlformats.org/officeDocument/2006/relationships/hyperlink" Target="http://syllabus.bos.nsw.edu.au/glossary/mat/decimal/?ajax" TargetMode="External"/><Relationship Id="rId4" Type="http://schemas.openxmlformats.org/officeDocument/2006/relationships/webSettings" Target="webSettings.xml"/><Relationship Id="rId9" Type="http://schemas.openxmlformats.org/officeDocument/2006/relationships/hyperlink" Target="http://syllabus.bos.nsw.edu.au/glossary/mat/fraction/?aja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Allen</dc:creator>
  <cp:keywords/>
  <dc:description/>
  <cp:lastModifiedBy>Ingram, Rebecca</cp:lastModifiedBy>
  <cp:revision>2</cp:revision>
  <dcterms:created xsi:type="dcterms:W3CDTF">2018-05-01T04:19:00Z</dcterms:created>
  <dcterms:modified xsi:type="dcterms:W3CDTF">2018-05-01T04:19:00Z</dcterms:modified>
</cp:coreProperties>
</file>